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9EAF" w14:textId="77777777"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14:paraId="1ED8833B" w14:textId="77777777" w:rsidR="00BF1879" w:rsidRPr="000C4600" w:rsidRDefault="00BF1879" w:rsidP="00BF1879">
      <w:pPr>
        <w:pStyle w:val="Title"/>
        <w:ind w:left="-720"/>
        <w:jc w:val="left"/>
        <w:rPr>
          <w:rFonts w:ascii="Arial" w:hAnsi="Arial" w:cs="Arial"/>
          <w:sz w:val="20"/>
          <w:szCs w:val="20"/>
          <w:u w:val="none"/>
          <w:lang w:eastAsia="zh-CN"/>
        </w:rPr>
      </w:pPr>
    </w:p>
    <w:p w14:paraId="732F383C" w14:textId="77777777" w:rsidR="00BF1879" w:rsidRPr="000C4600" w:rsidRDefault="00B27539" w:rsidP="00BF1879">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13A3312B" wp14:editId="76A20D98">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noProof/>
          <w:sz w:val="20"/>
          <w:szCs w:val="20"/>
          <w:lang w:val="en-IE" w:eastAsia="en-IE"/>
        </w:rPr>
        <w:drawing>
          <wp:inline distT="0" distB="0" distL="0" distR="0" wp14:anchorId="41F06B4B" wp14:editId="3F50E574">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8"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758D52C6" w14:textId="71C02C92" w:rsidR="00BF1879" w:rsidRPr="004B669C" w:rsidRDefault="002822FA" w:rsidP="00BF1879">
      <w:pPr>
        <w:pStyle w:val="BodyText2"/>
        <w:spacing w:after="0"/>
        <w:ind w:left="-851" w:firstLine="851"/>
        <w:jc w:val="center"/>
        <w:rPr>
          <w:rFonts w:asciiTheme="minorHAnsi" w:hAnsiTheme="minorHAnsi" w:cs="Arial"/>
          <w:b/>
          <w:sz w:val="22"/>
          <w:szCs w:val="22"/>
        </w:rPr>
      </w:pPr>
      <w:r w:rsidRPr="004B669C">
        <w:rPr>
          <w:rFonts w:asciiTheme="minorHAnsi" w:hAnsiTheme="minorHAnsi" w:cs="Arial"/>
          <w:b/>
          <w:sz w:val="22"/>
          <w:szCs w:val="22"/>
        </w:rPr>
        <w:t>Vigilance Officer</w:t>
      </w:r>
    </w:p>
    <w:p w14:paraId="49AD753C" w14:textId="77777777" w:rsidR="00BF1879" w:rsidRPr="004B669C" w:rsidRDefault="007D232C" w:rsidP="00BF1879">
      <w:pPr>
        <w:spacing w:line="360" w:lineRule="auto"/>
        <w:jc w:val="center"/>
        <w:rPr>
          <w:rFonts w:asciiTheme="minorHAnsi" w:hAnsiTheme="minorHAnsi" w:cs="Arial"/>
          <w:b/>
          <w:sz w:val="22"/>
          <w:szCs w:val="22"/>
        </w:rPr>
      </w:pPr>
      <w:r w:rsidRPr="004B669C">
        <w:rPr>
          <w:rFonts w:asciiTheme="minorHAnsi" w:hAnsiTheme="minorHAnsi" w:cs="Arial"/>
          <w:b/>
          <w:sz w:val="22"/>
          <w:szCs w:val="22"/>
        </w:rPr>
        <w:t>HRB Clinical Research Facility, Galway</w:t>
      </w:r>
    </w:p>
    <w:p w14:paraId="1E7749A7" w14:textId="77777777" w:rsidR="009069C4" w:rsidRPr="004B669C" w:rsidRDefault="009069C4" w:rsidP="00BF1879">
      <w:pPr>
        <w:spacing w:line="360" w:lineRule="auto"/>
        <w:jc w:val="center"/>
        <w:rPr>
          <w:rFonts w:asciiTheme="minorHAnsi" w:hAnsiTheme="minorHAnsi" w:cs="Arial"/>
          <w:b/>
          <w:sz w:val="22"/>
          <w:szCs w:val="22"/>
        </w:rPr>
      </w:pPr>
      <w:r w:rsidRPr="004B669C">
        <w:rPr>
          <w:rFonts w:asciiTheme="minorHAnsi" w:hAnsiTheme="minorHAnsi" w:cs="Arial"/>
          <w:b/>
          <w:sz w:val="22"/>
          <w:szCs w:val="22"/>
        </w:rPr>
        <w:t>NUI Galway.</w:t>
      </w:r>
    </w:p>
    <w:p w14:paraId="615150C0" w14:textId="78C86389" w:rsidR="00BF1879" w:rsidRPr="004B669C" w:rsidRDefault="00BF1879" w:rsidP="00D54D21">
      <w:pPr>
        <w:spacing w:line="360" w:lineRule="auto"/>
        <w:ind w:left="2880" w:firstLine="720"/>
        <w:rPr>
          <w:rFonts w:asciiTheme="minorHAnsi" w:hAnsiTheme="minorHAnsi" w:cs="Arial"/>
          <w:b/>
          <w:sz w:val="22"/>
          <w:szCs w:val="22"/>
          <w:lang w:eastAsia="zh-CN"/>
        </w:rPr>
      </w:pPr>
      <w:r w:rsidRPr="004B669C">
        <w:rPr>
          <w:rFonts w:asciiTheme="minorHAnsi" w:hAnsiTheme="minorHAnsi" w:cs="Arial"/>
          <w:b/>
          <w:sz w:val="22"/>
          <w:szCs w:val="22"/>
        </w:rPr>
        <w:t>Ref. No. NUIG</w:t>
      </w:r>
      <w:r w:rsidR="001A4212" w:rsidRPr="004B669C">
        <w:rPr>
          <w:rFonts w:asciiTheme="minorHAnsi" w:hAnsiTheme="minorHAnsi" w:cs="Arial"/>
          <w:b/>
          <w:sz w:val="22"/>
          <w:szCs w:val="22"/>
        </w:rPr>
        <w:t xml:space="preserve"> </w:t>
      </w:r>
      <w:r w:rsidR="00D54D21" w:rsidRPr="004B669C">
        <w:rPr>
          <w:rFonts w:asciiTheme="minorHAnsi" w:hAnsiTheme="minorHAnsi" w:cs="Arial"/>
          <w:b/>
          <w:sz w:val="22"/>
          <w:szCs w:val="22"/>
        </w:rPr>
        <w:t>001-20</w:t>
      </w:r>
    </w:p>
    <w:p w14:paraId="0793C1BA" w14:textId="77777777" w:rsidR="007C7B5B" w:rsidRPr="004B669C" w:rsidRDefault="007C7B5B" w:rsidP="00BF1879">
      <w:pPr>
        <w:pStyle w:val="BodyText"/>
        <w:jc w:val="both"/>
        <w:rPr>
          <w:rFonts w:asciiTheme="minorHAnsi" w:hAnsiTheme="minorHAnsi" w:cs="Arial"/>
          <w:color w:val="000000"/>
          <w:szCs w:val="22"/>
          <w:lang w:val="en-US"/>
        </w:rPr>
      </w:pPr>
    </w:p>
    <w:p w14:paraId="69F9CB0B" w14:textId="7C39AF5C" w:rsidR="00F66794" w:rsidRPr="004B669C" w:rsidRDefault="007D232C" w:rsidP="00F66794">
      <w:pPr>
        <w:ind w:right="-64"/>
        <w:jc w:val="both"/>
        <w:rPr>
          <w:rFonts w:asciiTheme="minorHAnsi" w:hAnsiTheme="minorHAnsi"/>
          <w:sz w:val="22"/>
          <w:szCs w:val="22"/>
          <w:lang w:val="en-US"/>
        </w:rPr>
      </w:pPr>
      <w:r w:rsidRPr="004B669C">
        <w:rPr>
          <w:rFonts w:asciiTheme="minorHAnsi" w:hAnsiTheme="minorHAnsi" w:cs="Arial"/>
          <w:sz w:val="22"/>
          <w:szCs w:val="22"/>
        </w:rPr>
        <w:t xml:space="preserve">Applications are invited from suitably qualified candidates for a fixed-term contract position as </w:t>
      </w:r>
      <w:r w:rsidR="005F3D90" w:rsidRPr="004B669C">
        <w:rPr>
          <w:rFonts w:asciiTheme="minorHAnsi" w:hAnsiTheme="minorHAnsi" w:cs="Arial"/>
          <w:sz w:val="22"/>
          <w:szCs w:val="22"/>
        </w:rPr>
        <w:t xml:space="preserve">a </w:t>
      </w:r>
      <w:r w:rsidR="002822FA" w:rsidRPr="004B669C">
        <w:rPr>
          <w:rFonts w:asciiTheme="minorHAnsi" w:hAnsiTheme="minorHAnsi" w:cs="Arial"/>
          <w:sz w:val="22"/>
          <w:szCs w:val="22"/>
        </w:rPr>
        <w:t>Vigilance Officer</w:t>
      </w:r>
      <w:r w:rsidRPr="004B669C">
        <w:rPr>
          <w:rFonts w:asciiTheme="minorHAnsi" w:hAnsiTheme="minorHAnsi" w:cs="Arial"/>
          <w:sz w:val="22"/>
          <w:szCs w:val="22"/>
        </w:rPr>
        <w:t xml:space="preserve"> </w:t>
      </w:r>
      <w:r w:rsidRPr="004B669C">
        <w:rPr>
          <w:rFonts w:asciiTheme="minorHAnsi" w:hAnsiTheme="minorHAnsi" w:cs="Arial"/>
          <w:color w:val="000000"/>
          <w:sz w:val="22"/>
          <w:szCs w:val="22"/>
          <w:lang w:val="en-US"/>
        </w:rPr>
        <w:t xml:space="preserve">within the HRB Clinical Research Facility at the National University of Ireland, Galway (CRFG). </w:t>
      </w:r>
      <w:r w:rsidRPr="004B669C">
        <w:rPr>
          <w:rFonts w:asciiTheme="minorHAnsi" w:hAnsiTheme="minorHAnsi" w:cs="Arial"/>
          <w:sz w:val="22"/>
          <w:szCs w:val="22"/>
        </w:rPr>
        <w:t>The position is available immediately</w:t>
      </w:r>
      <w:r w:rsidR="00F66794" w:rsidRPr="004B669C">
        <w:rPr>
          <w:rFonts w:asciiTheme="minorHAnsi" w:hAnsiTheme="minorHAnsi" w:cs="Arial"/>
          <w:sz w:val="22"/>
          <w:szCs w:val="22"/>
          <w:lang w:val="en-US"/>
        </w:rPr>
        <w:t xml:space="preserve"> </w:t>
      </w:r>
      <w:r w:rsidR="00F66794" w:rsidRPr="004B669C">
        <w:rPr>
          <w:rFonts w:asciiTheme="minorHAnsi" w:hAnsiTheme="minorHAnsi" w:cs="Arial"/>
          <w:sz w:val="22"/>
          <w:szCs w:val="22"/>
        </w:rPr>
        <w:t xml:space="preserve">for a period of </w:t>
      </w:r>
      <w:r w:rsidR="002822FA" w:rsidRPr="004B669C">
        <w:rPr>
          <w:rFonts w:asciiTheme="minorHAnsi" w:hAnsiTheme="minorHAnsi" w:cs="Arial"/>
          <w:sz w:val="22"/>
          <w:szCs w:val="22"/>
        </w:rPr>
        <w:t>one</w:t>
      </w:r>
      <w:r w:rsidR="00F66794" w:rsidRPr="004B669C">
        <w:rPr>
          <w:rFonts w:asciiTheme="minorHAnsi" w:hAnsiTheme="minorHAnsi" w:cs="Arial"/>
          <w:sz w:val="22"/>
          <w:szCs w:val="22"/>
        </w:rPr>
        <w:t xml:space="preserve"> year, with potential to extend subject to project success and funding acquisition.</w:t>
      </w:r>
    </w:p>
    <w:p w14:paraId="04A4FEFA" w14:textId="77777777" w:rsidR="00BF1879" w:rsidRPr="004B669C" w:rsidRDefault="00BF1879" w:rsidP="00BF1879">
      <w:pPr>
        <w:pStyle w:val="BodyText"/>
        <w:jc w:val="both"/>
        <w:rPr>
          <w:rFonts w:asciiTheme="minorHAnsi" w:hAnsiTheme="minorHAnsi" w:cs="Arial"/>
          <w:color w:val="auto"/>
          <w:szCs w:val="22"/>
        </w:rPr>
      </w:pPr>
    </w:p>
    <w:p w14:paraId="4EFA835F" w14:textId="3A9F6E30" w:rsidR="007D232C" w:rsidRPr="004B669C" w:rsidRDefault="00536D7D" w:rsidP="007D232C">
      <w:pPr>
        <w:autoSpaceDE w:val="0"/>
        <w:autoSpaceDN w:val="0"/>
        <w:spacing w:after="60"/>
        <w:jc w:val="both"/>
        <w:rPr>
          <w:rFonts w:asciiTheme="minorHAnsi" w:hAnsiTheme="minorHAnsi" w:cs="Arial"/>
          <w:sz w:val="22"/>
          <w:szCs w:val="22"/>
          <w:lang w:val="en-US"/>
        </w:rPr>
      </w:pPr>
      <w:r w:rsidRPr="004B669C">
        <w:rPr>
          <w:rFonts w:asciiTheme="minorHAnsi" w:hAnsiTheme="minorHAnsi" w:cs="Arial"/>
          <w:sz w:val="22"/>
          <w:szCs w:val="22"/>
          <w:lang w:val="en-US"/>
        </w:rPr>
        <w:t>The HRB Clinical Research Facility, Galway’s (CRFG) remit is to increase the amount of clinical research currently undertaken in Ireland. Medical doctors and nurses will work with other scientists to improve our understanding of a variety of diseases and to develop new tests and treatments to help tackle these diseases. The Centre aims to provide patients with the latest advances in areas such as Cancer, Obstetrics and Gynaecology, Diabetes, Inflammatory Diseases, Critical Illness, Cystic Fibrosis, Cardiovascular Disease, Psychiatry, Gastroenterology, Renal Disease</w:t>
      </w:r>
    </w:p>
    <w:p w14:paraId="7B8EA541" w14:textId="77777777" w:rsidR="007D232C" w:rsidRPr="004B669C" w:rsidRDefault="007D232C" w:rsidP="007D232C">
      <w:pPr>
        <w:autoSpaceDE w:val="0"/>
        <w:autoSpaceDN w:val="0"/>
        <w:spacing w:after="60"/>
        <w:jc w:val="both"/>
        <w:rPr>
          <w:rFonts w:asciiTheme="minorHAnsi" w:hAnsiTheme="minorHAnsi" w:cs="Arial"/>
          <w:sz w:val="22"/>
          <w:szCs w:val="22"/>
        </w:rPr>
      </w:pPr>
      <w:r w:rsidRPr="004B669C">
        <w:rPr>
          <w:rFonts w:asciiTheme="minorHAnsi" w:hAnsiTheme="minorHAnsi" w:cs="Arial"/>
          <w:sz w:val="22"/>
          <w:szCs w:val="22"/>
        </w:rPr>
        <w:t xml:space="preserve">Please see </w:t>
      </w:r>
      <w:hyperlink r:id="rId9" w:history="1">
        <w:r w:rsidRPr="004B669C">
          <w:rPr>
            <w:rStyle w:val="Hyperlink"/>
            <w:rFonts w:asciiTheme="minorHAnsi" w:hAnsiTheme="minorHAnsi" w:cs="Arial"/>
            <w:sz w:val="22"/>
            <w:szCs w:val="22"/>
          </w:rPr>
          <w:t>www.crfg.ie</w:t>
        </w:r>
      </w:hyperlink>
      <w:r w:rsidR="0073156F" w:rsidRPr="004B669C">
        <w:rPr>
          <w:rFonts w:asciiTheme="minorHAnsi" w:hAnsiTheme="minorHAnsi" w:cs="Arial"/>
          <w:sz w:val="22"/>
          <w:szCs w:val="22"/>
        </w:rPr>
        <w:t xml:space="preserve"> </w:t>
      </w:r>
      <w:r w:rsidRPr="004B669C">
        <w:rPr>
          <w:rFonts w:asciiTheme="minorHAnsi" w:hAnsiTheme="minorHAnsi" w:cs="Arial"/>
          <w:sz w:val="22"/>
          <w:szCs w:val="22"/>
        </w:rPr>
        <w:t>for more information on the facility.</w:t>
      </w:r>
    </w:p>
    <w:p w14:paraId="2A66B556" w14:textId="77777777" w:rsidR="00BF1879" w:rsidRPr="004B669C" w:rsidRDefault="00BF1879" w:rsidP="00BF1879">
      <w:pPr>
        <w:pStyle w:val="BodyText"/>
        <w:jc w:val="both"/>
        <w:rPr>
          <w:rFonts w:asciiTheme="minorHAnsi" w:hAnsiTheme="minorHAnsi" w:cs="Arial"/>
          <w:b/>
          <w:szCs w:val="22"/>
        </w:rPr>
      </w:pPr>
    </w:p>
    <w:p w14:paraId="41476E7F" w14:textId="77777777" w:rsidR="00BF1879" w:rsidRPr="004B669C" w:rsidRDefault="00BF1879" w:rsidP="00BF1879">
      <w:pPr>
        <w:jc w:val="both"/>
        <w:outlineLvl w:val="0"/>
        <w:rPr>
          <w:rFonts w:asciiTheme="minorHAnsi" w:hAnsiTheme="minorHAnsi" w:cs="Arial"/>
          <w:b/>
          <w:sz w:val="22"/>
          <w:szCs w:val="22"/>
        </w:rPr>
      </w:pPr>
      <w:r w:rsidRPr="004B669C">
        <w:rPr>
          <w:rFonts w:asciiTheme="minorHAnsi" w:hAnsiTheme="minorHAnsi" w:cs="Arial"/>
          <w:b/>
          <w:sz w:val="22"/>
          <w:szCs w:val="22"/>
        </w:rPr>
        <w:t>Job Description:</w:t>
      </w:r>
    </w:p>
    <w:p w14:paraId="0228DDFA" w14:textId="1F4F4D44" w:rsidR="00536D7D" w:rsidRPr="004B669C" w:rsidRDefault="00536D7D" w:rsidP="00536D7D">
      <w:pPr>
        <w:jc w:val="both"/>
        <w:rPr>
          <w:rFonts w:asciiTheme="minorHAnsi" w:hAnsiTheme="minorHAnsi" w:cs="Arial"/>
          <w:sz w:val="22"/>
          <w:szCs w:val="22"/>
          <w:lang w:val="en-US"/>
        </w:rPr>
      </w:pPr>
      <w:r w:rsidRPr="004B669C">
        <w:rPr>
          <w:rFonts w:asciiTheme="minorHAnsi" w:hAnsiTheme="minorHAnsi" w:cs="Arial"/>
          <w:sz w:val="22"/>
          <w:szCs w:val="22"/>
          <w:lang w:val="en-US"/>
        </w:rPr>
        <w:t xml:space="preserve">The </w:t>
      </w:r>
      <w:r w:rsidR="002822FA" w:rsidRPr="004B669C">
        <w:rPr>
          <w:rFonts w:asciiTheme="minorHAnsi" w:hAnsiTheme="minorHAnsi" w:cs="Arial"/>
          <w:sz w:val="22"/>
          <w:szCs w:val="22"/>
        </w:rPr>
        <w:t>Vigilance Officer</w:t>
      </w:r>
      <w:r w:rsidRPr="004B669C">
        <w:rPr>
          <w:rFonts w:asciiTheme="minorHAnsi" w:hAnsiTheme="minorHAnsi" w:cs="Arial"/>
          <w:sz w:val="22"/>
          <w:szCs w:val="22"/>
          <w:lang w:val="en-US"/>
        </w:rPr>
        <w:t xml:space="preserve"> </w:t>
      </w:r>
      <w:r w:rsidRPr="004B669C">
        <w:rPr>
          <w:rFonts w:asciiTheme="minorHAnsi" w:hAnsiTheme="minorHAnsi" w:cs="Arial"/>
          <w:sz w:val="22"/>
          <w:szCs w:val="22"/>
        </w:rPr>
        <w:t>role is</w:t>
      </w:r>
      <w:r w:rsidRPr="004B669C">
        <w:rPr>
          <w:rFonts w:asciiTheme="minorHAnsi" w:hAnsiTheme="minorHAnsi" w:cs="Arial"/>
          <w:sz w:val="22"/>
          <w:szCs w:val="22"/>
          <w:lang w:val="en-US"/>
        </w:rPr>
        <w:t xml:space="preserve"> part of a multi-disciplinary team within the CRFG co-ordination unit. </w:t>
      </w:r>
      <w:r w:rsidR="002822FA" w:rsidRPr="004B669C">
        <w:rPr>
          <w:rFonts w:asciiTheme="minorHAnsi" w:hAnsiTheme="minorHAnsi" w:cs="Arial"/>
          <w:sz w:val="22"/>
          <w:szCs w:val="22"/>
          <w:lang w:val="en-US"/>
        </w:rPr>
        <w:t xml:space="preserve">The Vigilance Officer will establish and maintain Device Vigilance or Pharmacovigilance processes that support the activities of the HRB-CRFG as a delate Sponsor in relation to Clinical Trials and Clinical Investigations, while being the primary point of contact for queries and issues related to Sponsor oversight functions. The role will establish safety oversight processes for clinical trials of medicinal products/medical devices across all study phases. </w:t>
      </w:r>
    </w:p>
    <w:p w14:paraId="4053E6EB" w14:textId="6DCEAE91" w:rsidR="002822FA" w:rsidRPr="004B669C" w:rsidRDefault="002822FA" w:rsidP="00536D7D">
      <w:pPr>
        <w:jc w:val="both"/>
        <w:rPr>
          <w:rFonts w:asciiTheme="minorHAnsi" w:hAnsiTheme="minorHAnsi" w:cs="Arial"/>
          <w:sz w:val="22"/>
          <w:szCs w:val="22"/>
          <w:lang w:val="en-US"/>
        </w:rPr>
      </w:pPr>
    </w:p>
    <w:p w14:paraId="53726F48" w14:textId="7DDBC085" w:rsidR="002822FA" w:rsidRPr="004B669C" w:rsidRDefault="002822FA" w:rsidP="002822FA">
      <w:pPr>
        <w:rPr>
          <w:rFonts w:asciiTheme="minorHAnsi" w:hAnsiTheme="minorHAnsi" w:cs="Arial"/>
          <w:sz w:val="22"/>
          <w:szCs w:val="22"/>
        </w:rPr>
      </w:pPr>
      <w:r w:rsidRPr="004B669C">
        <w:rPr>
          <w:rFonts w:asciiTheme="minorHAnsi" w:hAnsiTheme="minorHAnsi" w:cs="Arial"/>
          <w:sz w:val="22"/>
          <w:szCs w:val="22"/>
          <w:lang w:val="en-US"/>
        </w:rPr>
        <w:t xml:space="preserve">The Vigilance Officer </w:t>
      </w:r>
      <w:r w:rsidRPr="004B669C">
        <w:rPr>
          <w:rFonts w:asciiTheme="minorHAnsi" w:hAnsiTheme="minorHAnsi" w:cs="Arial"/>
          <w:sz w:val="22"/>
          <w:szCs w:val="22"/>
        </w:rPr>
        <w:t>supports the associated study teams in ensuring Adverse Event and device deficiency reports are processed in an accurate and timely fashion in accordance with regulatory requirement; and ensures that NUIG is informed in a timely and accurate fashion of safety issues concerning NUIG-Sponsored trials, to safeguard the interests of patients and health-care professionals while complying with legal/regulatory requirements concerning adverse event monitoring and reporting.</w:t>
      </w:r>
    </w:p>
    <w:p w14:paraId="72759C62" w14:textId="24FD555D" w:rsidR="002822FA" w:rsidRPr="004B669C" w:rsidRDefault="002822FA" w:rsidP="002822FA">
      <w:pPr>
        <w:rPr>
          <w:rFonts w:asciiTheme="minorHAnsi" w:hAnsiTheme="minorHAnsi" w:cs="Arial"/>
          <w:sz w:val="22"/>
          <w:szCs w:val="22"/>
        </w:rPr>
      </w:pPr>
    </w:p>
    <w:p w14:paraId="257C0A82" w14:textId="1B672BFB" w:rsidR="002822FA" w:rsidRPr="004B669C" w:rsidRDefault="002822FA" w:rsidP="002822FA">
      <w:pPr>
        <w:rPr>
          <w:rFonts w:asciiTheme="minorHAnsi" w:hAnsiTheme="minorHAnsi" w:cs="Arial"/>
          <w:sz w:val="22"/>
          <w:szCs w:val="22"/>
          <w:lang w:val="en-US"/>
        </w:rPr>
      </w:pPr>
      <w:r w:rsidRPr="004B669C">
        <w:rPr>
          <w:rFonts w:asciiTheme="minorHAnsi" w:hAnsiTheme="minorHAnsi" w:cs="Arial"/>
          <w:sz w:val="22"/>
          <w:szCs w:val="22"/>
        </w:rPr>
        <w:t xml:space="preserve">The Vigilance Officer manages </w:t>
      </w:r>
      <w:r w:rsidRPr="004B669C">
        <w:rPr>
          <w:rFonts w:asciiTheme="minorHAnsi" w:hAnsiTheme="minorHAnsi" w:cs="Arial"/>
          <w:sz w:val="22"/>
          <w:szCs w:val="22"/>
          <w:lang w:val="en-US"/>
        </w:rPr>
        <w:t xml:space="preserve">the overall evaluation of pharmacovigilance data received and identification of potential pharmacovigilance issues; implements Risk Management strategies in the HRB-CRFG and NUIG, to ensure NUIG-adopted studies are appropriately monitored in terms of safety and onward reporting; and </w:t>
      </w:r>
      <w:r w:rsidRPr="004B669C">
        <w:rPr>
          <w:rFonts w:asciiTheme="minorHAnsi" w:hAnsiTheme="minorHAnsi" w:cs="Arial"/>
          <w:sz w:val="22"/>
          <w:szCs w:val="22"/>
          <w:lang w:val="en-IE"/>
        </w:rPr>
        <w:t xml:space="preserve">develops, implements and maintains systems to assure the quality of institutional-sponsored clinical research undertaken within the HRB-CRFG is in accordance with all relevant regulations and standards. </w:t>
      </w:r>
    </w:p>
    <w:p w14:paraId="2D0BF1C7" w14:textId="51A11C12" w:rsidR="002822FA" w:rsidRPr="004B669C" w:rsidRDefault="002822FA" w:rsidP="00536D7D">
      <w:pPr>
        <w:jc w:val="both"/>
        <w:rPr>
          <w:rFonts w:asciiTheme="minorHAnsi" w:hAnsiTheme="minorHAnsi" w:cs="Arial"/>
          <w:sz w:val="22"/>
          <w:szCs w:val="22"/>
          <w:lang w:val="en-US"/>
        </w:rPr>
      </w:pPr>
    </w:p>
    <w:p w14:paraId="549232C7" w14:textId="77777777" w:rsidR="001A4212" w:rsidRPr="004B669C" w:rsidRDefault="001A4212" w:rsidP="003C49AD">
      <w:pPr>
        <w:jc w:val="both"/>
        <w:rPr>
          <w:rFonts w:asciiTheme="minorHAnsi" w:hAnsiTheme="minorHAnsi" w:cs="Arial"/>
          <w:sz w:val="22"/>
          <w:szCs w:val="22"/>
        </w:rPr>
      </w:pPr>
    </w:p>
    <w:p w14:paraId="6198985F" w14:textId="065B8130" w:rsidR="001E0AB0" w:rsidRPr="004B669C" w:rsidRDefault="00EF7492" w:rsidP="007D232C">
      <w:pPr>
        <w:jc w:val="both"/>
        <w:outlineLvl w:val="0"/>
        <w:rPr>
          <w:rFonts w:asciiTheme="minorHAnsi" w:hAnsiTheme="minorHAnsi" w:cs="Arial"/>
          <w:sz w:val="22"/>
          <w:szCs w:val="22"/>
        </w:rPr>
      </w:pPr>
      <w:r w:rsidRPr="004B669C">
        <w:rPr>
          <w:rFonts w:asciiTheme="minorHAnsi" w:hAnsiTheme="minorHAnsi" w:cs="Arial"/>
          <w:b/>
          <w:sz w:val="22"/>
          <w:szCs w:val="22"/>
        </w:rPr>
        <w:t>Duties:</w:t>
      </w:r>
      <w:r w:rsidR="003D1952" w:rsidRPr="004B669C">
        <w:rPr>
          <w:rFonts w:asciiTheme="minorHAnsi" w:hAnsiTheme="minorHAnsi" w:cs="Arial"/>
          <w:sz w:val="22"/>
          <w:szCs w:val="22"/>
        </w:rPr>
        <w:t xml:space="preserve"> </w:t>
      </w:r>
    </w:p>
    <w:p w14:paraId="5006DF61" w14:textId="77777777" w:rsidR="002822FA" w:rsidRPr="004B669C" w:rsidRDefault="002822FA" w:rsidP="002822FA">
      <w:pPr>
        <w:numPr>
          <w:ilvl w:val="0"/>
          <w:numId w:val="9"/>
        </w:numPr>
        <w:autoSpaceDE w:val="0"/>
        <w:autoSpaceDN w:val="0"/>
        <w:adjustRightInd w:val="0"/>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 xml:space="preserve">Interpret complex legislation as applies to Sponsoring clinical research studies, identifying the implications for HRB-CRFG operation and act to initiate necessary changes to practice in order to ensure that the HRB-CRFG remains compliant with statutory regulations at all times. </w:t>
      </w:r>
    </w:p>
    <w:p w14:paraId="32B46ACD" w14:textId="38FA4BBE" w:rsidR="002822FA" w:rsidRPr="004B669C" w:rsidRDefault="002822FA" w:rsidP="002822FA">
      <w:pPr>
        <w:numPr>
          <w:ilvl w:val="0"/>
          <w:numId w:val="9"/>
        </w:numPr>
        <w:autoSpaceDE w:val="0"/>
        <w:autoSpaceDN w:val="0"/>
        <w:adjustRightInd w:val="0"/>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Maintain systems and processes to ensure that Pharmaco/device</w:t>
      </w:r>
      <w:r w:rsidR="00D54D21" w:rsidRPr="004B669C">
        <w:rPr>
          <w:rFonts w:asciiTheme="minorHAnsi" w:hAnsiTheme="minorHAnsi" w:cs="Arial"/>
          <w:color w:val="000000"/>
          <w:sz w:val="22"/>
          <w:szCs w:val="22"/>
          <w:lang w:val="en-IE"/>
        </w:rPr>
        <w:t xml:space="preserve"> </w:t>
      </w:r>
      <w:r w:rsidRPr="004B669C">
        <w:rPr>
          <w:rFonts w:asciiTheme="minorHAnsi" w:hAnsiTheme="minorHAnsi" w:cs="Arial"/>
          <w:color w:val="000000"/>
          <w:sz w:val="22"/>
          <w:szCs w:val="22"/>
          <w:lang w:val="en-IE"/>
        </w:rPr>
        <w:t xml:space="preserve">vigilance practices for Sponsored clinical studies that are run through the HRB-CRFG are conducted in accordance with ICH GCP guidelines, </w:t>
      </w:r>
      <w:r w:rsidRPr="004B669C">
        <w:rPr>
          <w:rFonts w:asciiTheme="minorHAnsi" w:hAnsiTheme="minorHAnsi" w:cs="Arial"/>
          <w:color w:val="000000"/>
          <w:sz w:val="22"/>
          <w:szCs w:val="22"/>
          <w:lang w:val="en-IE"/>
        </w:rPr>
        <w:lastRenderedPageBreak/>
        <w:t xml:space="preserve">the Clinical Trial Directive, the relevant medical device directive ISO 14155 and all relevant legislation and standards. </w:t>
      </w:r>
    </w:p>
    <w:p w14:paraId="4E71F6CA" w14:textId="77777777" w:rsidR="002822FA" w:rsidRPr="004B669C" w:rsidRDefault="002822FA" w:rsidP="002822FA">
      <w:pPr>
        <w:numPr>
          <w:ilvl w:val="0"/>
          <w:numId w:val="9"/>
        </w:numPr>
        <w:autoSpaceDE w:val="0"/>
        <w:autoSpaceDN w:val="0"/>
        <w:adjustRightInd w:val="0"/>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Liaise with the sponsor to ensure that all requirements are met in terms of safety monitoring, assessment and onwards reporting.</w:t>
      </w:r>
    </w:p>
    <w:p w14:paraId="051585B1" w14:textId="77777777" w:rsidR="002822FA" w:rsidRPr="004B669C" w:rsidRDefault="002822FA" w:rsidP="002822FA">
      <w:pPr>
        <w:pStyle w:val="ListParagraph"/>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 xml:space="preserve">Develop mechanisms for Risk Assessment of sponsored clinical studies from the point of view of Pharmacovigilance to ensure that any high risk areas are mitigated prior to the study opening and throughout the course of the study. </w:t>
      </w:r>
    </w:p>
    <w:p w14:paraId="25B696C4" w14:textId="77777777" w:rsidR="002822FA" w:rsidRPr="004B669C" w:rsidRDefault="002822FA" w:rsidP="002822FA">
      <w:pPr>
        <w:pStyle w:val="Default"/>
        <w:numPr>
          <w:ilvl w:val="0"/>
          <w:numId w:val="9"/>
        </w:numPr>
        <w:jc w:val="both"/>
        <w:rPr>
          <w:rFonts w:asciiTheme="minorHAnsi" w:hAnsiTheme="minorHAnsi" w:cs="Arial"/>
          <w:sz w:val="22"/>
          <w:szCs w:val="22"/>
          <w:lang w:val="en-IE"/>
        </w:rPr>
      </w:pPr>
      <w:r w:rsidRPr="004B669C">
        <w:rPr>
          <w:rFonts w:asciiTheme="minorHAnsi" w:hAnsiTheme="minorHAnsi" w:cs="Arial"/>
          <w:sz w:val="22"/>
          <w:szCs w:val="22"/>
          <w:lang w:val="en-IE"/>
        </w:rPr>
        <w:t>Guide and assist with the production of periodic safety update reports (e.g. DSUR) and other interim reports as required (e.g. DSMB).</w:t>
      </w:r>
    </w:p>
    <w:p w14:paraId="68C2B145" w14:textId="77777777" w:rsidR="002822FA" w:rsidRPr="004B669C" w:rsidRDefault="002822FA" w:rsidP="002822FA">
      <w:pPr>
        <w:numPr>
          <w:ilvl w:val="0"/>
          <w:numId w:val="9"/>
        </w:numPr>
        <w:autoSpaceDE w:val="0"/>
        <w:autoSpaceDN w:val="0"/>
        <w:adjustRightInd w:val="0"/>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 xml:space="preserve">Undertake periodic safety reporting to all relevant Regulatory Authorities. </w:t>
      </w:r>
    </w:p>
    <w:p w14:paraId="10179CA1" w14:textId="77777777" w:rsidR="002822FA" w:rsidRPr="004B669C" w:rsidRDefault="002822FA" w:rsidP="002822FA">
      <w:pPr>
        <w:numPr>
          <w:ilvl w:val="0"/>
          <w:numId w:val="9"/>
        </w:numPr>
        <w:autoSpaceDE w:val="0"/>
        <w:autoSpaceDN w:val="0"/>
        <w:adjustRightInd w:val="0"/>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Prepare and send periodic progress reports to the Sponsor.</w:t>
      </w:r>
    </w:p>
    <w:p w14:paraId="74E089ED" w14:textId="77777777" w:rsidR="002822FA" w:rsidRPr="004B669C" w:rsidRDefault="002822FA" w:rsidP="002822FA">
      <w:pPr>
        <w:pStyle w:val="Default"/>
        <w:numPr>
          <w:ilvl w:val="0"/>
          <w:numId w:val="9"/>
        </w:numPr>
        <w:jc w:val="both"/>
        <w:rPr>
          <w:rFonts w:asciiTheme="minorHAnsi" w:hAnsiTheme="minorHAnsi" w:cs="Arial"/>
          <w:sz w:val="22"/>
          <w:szCs w:val="22"/>
          <w:lang w:val="en-IE"/>
        </w:rPr>
      </w:pPr>
      <w:r w:rsidRPr="004B669C">
        <w:rPr>
          <w:rFonts w:asciiTheme="minorHAnsi" w:hAnsiTheme="minorHAnsi" w:cs="Arial"/>
          <w:sz w:val="22"/>
          <w:szCs w:val="22"/>
          <w:lang w:val="en-IE"/>
        </w:rPr>
        <w:t>Undertake EudraVigilance registration as required.</w:t>
      </w:r>
    </w:p>
    <w:p w14:paraId="65184733" w14:textId="77777777" w:rsidR="002822FA" w:rsidRPr="004B669C" w:rsidRDefault="002822FA" w:rsidP="002822FA">
      <w:pPr>
        <w:pStyle w:val="ListParagraph"/>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Act as the Pharmacovigilance contact person for Sponsor-affiliates, internal staff and project managers.</w:t>
      </w:r>
    </w:p>
    <w:p w14:paraId="6F706457" w14:textId="77777777" w:rsidR="002822FA" w:rsidRPr="004B669C" w:rsidRDefault="002822FA" w:rsidP="002822FA">
      <w:pPr>
        <w:pStyle w:val="Default"/>
        <w:numPr>
          <w:ilvl w:val="0"/>
          <w:numId w:val="9"/>
        </w:numPr>
        <w:jc w:val="both"/>
        <w:rPr>
          <w:rFonts w:asciiTheme="minorHAnsi" w:hAnsiTheme="minorHAnsi" w:cs="Arial"/>
          <w:sz w:val="22"/>
          <w:szCs w:val="22"/>
          <w:lang w:val="en-IE"/>
        </w:rPr>
      </w:pPr>
      <w:r w:rsidRPr="004B669C">
        <w:rPr>
          <w:rFonts w:asciiTheme="minorHAnsi" w:hAnsiTheme="minorHAnsi" w:cs="Arial"/>
          <w:sz w:val="22"/>
          <w:szCs w:val="22"/>
          <w:lang w:val="en-IE"/>
        </w:rPr>
        <w:t xml:space="preserve">Provide professional advice to CIs/PIs in relation to safety monitoring and reporting in the conduct of clinical research. </w:t>
      </w:r>
    </w:p>
    <w:p w14:paraId="45C63E43" w14:textId="77777777" w:rsidR="002822FA" w:rsidRPr="004B669C" w:rsidRDefault="002822FA" w:rsidP="002822FA">
      <w:pPr>
        <w:pStyle w:val="Default"/>
        <w:numPr>
          <w:ilvl w:val="0"/>
          <w:numId w:val="9"/>
        </w:numPr>
        <w:jc w:val="both"/>
        <w:rPr>
          <w:rFonts w:asciiTheme="minorHAnsi" w:hAnsiTheme="minorHAnsi" w:cs="Arial"/>
          <w:sz w:val="22"/>
          <w:szCs w:val="22"/>
          <w:lang w:val="en-IE"/>
        </w:rPr>
      </w:pPr>
      <w:r w:rsidRPr="004B669C">
        <w:rPr>
          <w:rFonts w:asciiTheme="minorHAnsi" w:hAnsiTheme="minorHAnsi" w:cs="Arial"/>
          <w:sz w:val="22"/>
          <w:szCs w:val="22"/>
          <w:lang w:val="en-IE"/>
        </w:rPr>
        <w:t>Handle collection, submission and filing of safety data from study event reports, spontaneous reports and reports from literature for studies where the Sponsor these duties.</w:t>
      </w:r>
    </w:p>
    <w:p w14:paraId="614F7677" w14:textId="77777777" w:rsidR="002822FA" w:rsidRPr="004B669C" w:rsidRDefault="002822FA" w:rsidP="002822FA">
      <w:pPr>
        <w:pStyle w:val="Default"/>
        <w:numPr>
          <w:ilvl w:val="0"/>
          <w:numId w:val="9"/>
        </w:numPr>
        <w:jc w:val="both"/>
        <w:rPr>
          <w:rFonts w:asciiTheme="minorHAnsi" w:hAnsiTheme="minorHAnsi" w:cs="Arial"/>
          <w:sz w:val="22"/>
          <w:szCs w:val="22"/>
          <w:lang w:val="en-IE"/>
        </w:rPr>
      </w:pPr>
      <w:r w:rsidRPr="004B669C">
        <w:rPr>
          <w:rFonts w:asciiTheme="minorHAnsi" w:hAnsiTheme="minorHAnsi" w:cs="Arial"/>
          <w:sz w:val="22"/>
          <w:szCs w:val="22"/>
          <w:lang w:val="en-IE"/>
        </w:rPr>
        <w:t>Lead with the preparation and maintenance of Pharmacovigilance documentation and SOPs.</w:t>
      </w:r>
    </w:p>
    <w:p w14:paraId="4080A32C" w14:textId="77777777" w:rsidR="002822FA" w:rsidRPr="004B669C" w:rsidRDefault="002822FA" w:rsidP="002822FA">
      <w:pPr>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Liaise with Clinical Research personnel in the preparation of safety data required in support of the clinical research programme.</w:t>
      </w:r>
    </w:p>
    <w:p w14:paraId="2200B710" w14:textId="77777777" w:rsidR="002822FA" w:rsidRPr="004B669C" w:rsidRDefault="002822FA" w:rsidP="002822FA">
      <w:pPr>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Respond to all medical and technical enquiries accurately and in accordance with current opinion/knowledge, the published literature and HRB-CRFG in-house expertise.</w:t>
      </w:r>
    </w:p>
    <w:p w14:paraId="107B9FC1" w14:textId="77777777" w:rsidR="002822FA" w:rsidRPr="004B669C" w:rsidRDefault="002822FA" w:rsidP="002822FA">
      <w:pPr>
        <w:pStyle w:val="ListParagraph"/>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Ensure that all medical information queries from both NUIG/HRB-CRFG and external stakeholders are handled accurately and in a timely manner.</w:t>
      </w:r>
    </w:p>
    <w:p w14:paraId="71AC78C4" w14:textId="77777777" w:rsidR="002822FA" w:rsidRPr="004B669C" w:rsidRDefault="002822FA" w:rsidP="002822FA">
      <w:pPr>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Maintain regular contact with external personnel reporting adverse drug reactions or making medical information enquiries and with regulatory authorities as required, in addition to both NUIG and HRB-CRFG associates.</w:t>
      </w:r>
    </w:p>
    <w:p w14:paraId="00A1E640" w14:textId="77777777" w:rsidR="002822FA" w:rsidRPr="004B669C" w:rsidRDefault="002822FA" w:rsidP="002822FA">
      <w:pPr>
        <w:pStyle w:val="ListParagraph"/>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Provide NUIG-wide quality assurance activities aimed at monitoring and improving regulatory compliance for both clinical research and pharmacovigilance.</w:t>
      </w:r>
    </w:p>
    <w:p w14:paraId="5E0AE038" w14:textId="77777777" w:rsidR="002822FA" w:rsidRPr="004B669C" w:rsidRDefault="002822FA" w:rsidP="002822FA">
      <w:pPr>
        <w:pStyle w:val="ListParagraph"/>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Undertake continuous monitoring and review to ensure accuracy and quality of output processes.</w:t>
      </w:r>
    </w:p>
    <w:p w14:paraId="62489C4F" w14:textId="77777777" w:rsidR="002822FA" w:rsidRPr="004B669C" w:rsidRDefault="002822FA" w:rsidP="002822FA">
      <w:pPr>
        <w:pStyle w:val="ListParagraph"/>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 xml:space="preserve">Maintain references and other Medical Information resources. </w:t>
      </w:r>
    </w:p>
    <w:p w14:paraId="16A17172" w14:textId="77777777" w:rsidR="002822FA" w:rsidRPr="004B669C" w:rsidRDefault="002822FA" w:rsidP="002822FA">
      <w:pPr>
        <w:pStyle w:val="ListParagraph"/>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 xml:space="preserve">Provide Pharmacovigilance training to internal staff, and external partners, as required. </w:t>
      </w:r>
    </w:p>
    <w:p w14:paraId="4A89E7B9" w14:textId="77777777" w:rsidR="002822FA" w:rsidRPr="004B669C" w:rsidRDefault="002822FA" w:rsidP="002822FA">
      <w:pPr>
        <w:pStyle w:val="ListParagraph"/>
        <w:numPr>
          <w:ilvl w:val="0"/>
          <w:numId w:val="9"/>
        </w:numPr>
        <w:spacing w:before="100" w:beforeAutospacing="1" w:after="100" w:afterAutospacing="1"/>
        <w:ind w:right="436"/>
        <w:jc w:val="both"/>
        <w:rPr>
          <w:rFonts w:asciiTheme="minorHAnsi" w:hAnsiTheme="minorHAnsi" w:cs="Arial"/>
          <w:sz w:val="22"/>
          <w:szCs w:val="22"/>
        </w:rPr>
      </w:pPr>
      <w:r w:rsidRPr="004B669C">
        <w:rPr>
          <w:rFonts w:asciiTheme="minorHAnsi" w:hAnsiTheme="minorHAnsi" w:cs="Arial"/>
          <w:color w:val="000000"/>
          <w:sz w:val="22"/>
          <w:szCs w:val="22"/>
          <w:lang w:val="en-IE"/>
        </w:rPr>
        <w:t>Budget development support for Device vigilance or pharmacovigilance.</w:t>
      </w:r>
    </w:p>
    <w:p w14:paraId="57AFB674" w14:textId="226B3333" w:rsidR="002822FA" w:rsidRPr="004B669C" w:rsidRDefault="002822FA" w:rsidP="002019B4">
      <w:pPr>
        <w:pStyle w:val="ListParagraph"/>
        <w:numPr>
          <w:ilvl w:val="0"/>
          <w:numId w:val="9"/>
        </w:numPr>
        <w:spacing w:before="100" w:beforeAutospacing="1" w:after="100" w:afterAutospacing="1"/>
        <w:ind w:right="436"/>
        <w:jc w:val="both"/>
        <w:outlineLvl w:val="0"/>
        <w:rPr>
          <w:rFonts w:asciiTheme="minorHAnsi" w:hAnsiTheme="minorHAnsi" w:cs="Arial"/>
          <w:b/>
          <w:bCs/>
          <w:color w:val="000000"/>
          <w:sz w:val="22"/>
          <w:szCs w:val="22"/>
        </w:rPr>
      </w:pPr>
      <w:r w:rsidRPr="004B669C">
        <w:rPr>
          <w:rFonts w:asciiTheme="minorHAnsi" w:hAnsiTheme="minorHAnsi" w:cs="Arial"/>
          <w:sz w:val="22"/>
          <w:szCs w:val="22"/>
        </w:rPr>
        <w:t xml:space="preserve">Carry out other appropriate and relevant duties under the direction of the CRFG Director/sponsor </w:t>
      </w:r>
      <w:r w:rsidRPr="004B669C">
        <w:rPr>
          <w:rFonts w:asciiTheme="minorHAnsi" w:hAnsiTheme="minorHAnsi" w:cs="Arial"/>
          <w:color w:val="000000"/>
          <w:sz w:val="22"/>
          <w:szCs w:val="22"/>
          <w:lang w:val="en-IE"/>
        </w:rPr>
        <w:t>that arise during the ambit of the post.</w:t>
      </w:r>
    </w:p>
    <w:p w14:paraId="7B95B839" w14:textId="0AF7582F" w:rsidR="0021286E" w:rsidRPr="004B669C" w:rsidRDefault="002822FA" w:rsidP="00BF1879">
      <w:pPr>
        <w:pStyle w:val="BodyText"/>
        <w:jc w:val="both"/>
        <w:outlineLvl w:val="0"/>
        <w:rPr>
          <w:rFonts w:asciiTheme="minorHAnsi" w:hAnsiTheme="minorHAnsi" w:cs="Arial"/>
          <w:b/>
          <w:bCs/>
          <w:color w:val="000000"/>
          <w:szCs w:val="22"/>
        </w:rPr>
      </w:pPr>
      <w:r w:rsidRPr="004B669C">
        <w:rPr>
          <w:rFonts w:asciiTheme="minorHAnsi" w:hAnsiTheme="minorHAnsi" w:cs="Arial"/>
          <w:b/>
          <w:bCs/>
          <w:color w:val="000000"/>
          <w:szCs w:val="22"/>
        </w:rPr>
        <w:t>Q</w:t>
      </w:r>
      <w:r w:rsidR="00BF1879" w:rsidRPr="004B669C">
        <w:rPr>
          <w:rFonts w:asciiTheme="minorHAnsi" w:hAnsiTheme="minorHAnsi" w:cs="Arial"/>
          <w:b/>
          <w:bCs/>
          <w:color w:val="000000"/>
          <w:szCs w:val="22"/>
        </w:rPr>
        <w:t>ualifications</w:t>
      </w:r>
      <w:r w:rsidR="001E6AE9" w:rsidRPr="004B669C">
        <w:rPr>
          <w:rFonts w:asciiTheme="minorHAnsi" w:hAnsiTheme="minorHAnsi" w:cs="Arial"/>
          <w:b/>
          <w:bCs/>
          <w:color w:val="000000"/>
          <w:szCs w:val="22"/>
        </w:rPr>
        <w:t>/Skills required</w:t>
      </w:r>
      <w:r w:rsidR="00BF1879" w:rsidRPr="004B669C">
        <w:rPr>
          <w:rFonts w:asciiTheme="minorHAnsi" w:hAnsiTheme="minorHAnsi" w:cs="Arial"/>
          <w:b/>
          <w:bCs/>
          <w:color w:val="000000"/>
          <w:szCs w:val="22"/>
        </w:rPr>
        <w:t>:</w:t>
      </w:r>
      <w:r w:rsidR="001E6AE9" w:rsidRPr="004B669C">
        <w:rPr>
          <w:rFonts w:asciiTheme="minorHAnsi" w:hAnsiTheme="minorHAnsi" w:cs="Arial"/>
          <w:b/>
          <w:bCs/>
          <w:color w:val="000000"/>
          <w:szCs w:val="22"/>
        </w:rPr>
        <w:t xml:space="preserve"> </w:t>
      </w:r>
    </w:p>
    <w:p w14:paraId="39C96994" w14:textId="77777777" w:rsidR="001E0AB0" w:rsidRPr="004B669C" w:rsidRDefault="001E0AB0" w:rsidP="00BF1879">
      <w:pPr>
        <w:pStyle w:val="BodyText"/>
        <w:jc w:val="both"/>
        <w:outlineLvl w:val="0"/>
        <w:rPr>
          <w:rFonts w:asciiTheme="minorHAnsi" w:hAnsiTheme="minorHAnsi" w:cs="Arial"/>
          <w:b/>
          <w:bCs/>
          <w:color w:val="000000"/>
          <w:szCs w:val="22"/>
        </w:rPr>
      </w:pPr>
    </w:p>
    <w:p w14:paraId="7EE42ACE" w14:textId="77777777" w:rsidR="001E0AB0" w:rsidRPr="004B669C" w:rsidRDefault="001E0AB0" w:rsidP="00BF1879">
      <w:pPr>
        <w:pStyle w:val="BodyText"/>
        <w:jc w:val="both"/>
        <w:outlineLvl w:val="0"/>
        <w:rPr>
          <w:rFonts w:asciiTheme="minorHAnsi" w:hAnsiTheme="minorHAnsi" w:cs="Arial"/>
          <w:b/>
          <w:bCs/>
          <w:color w:val="000000"/>
          <w:szCs w:val="22"/>
        </w:rPr>
      </w:pPr>
      <w:r w:rsidRPr="004B669C">
        <w:rPr>
          <w:rFonts w:asciiTheme="minorHAnsi" w:hAnsiTheme="minorHAnsi" w:cs="Arial"/>
          <w:b/>
          <w:bCs/>
          <w:color w:val="000000"/>
          <w:szCs w:val="22"/>
        </w:rPr>
        <w:t xml:space="preserve">Essential Requirements: </w:t>
      </w:r>
    </w:p>
    <w:p w14:paraId="0F2E621F" w14:textId="77777777" w:rsidR="002822FA" w:rsidRPr="004B669C" w:rsidRDefault="002822FA" w:rsidP="002822FA">
      <w:pPr>
        <w:pStyle w:val="BodyText"/>
        <w:numPr>
          <w:ilvl w:val="0"/>
          <w:numId w:val="9"/>
        </w:numPr>
        <w:outlineLvl w:val="0"/>
        <w:rPr>
          <w:rFonts w:asciiTheme="minorHAnsi" w:hAnsiTheme="minorHAnsi" w:cs="Arial"/>
          <w:bCs/>
          <w:color w:val="000000"/>
          <w:szCs w:val="22"/>
          <w:lang w:val="en-IE"/>
        </w:rPr>
      </w:pPr>
      <w:r w:rsidRPr="004B669C">
        <w:rPr>
          <w:rFonts w:asciiTheme="minorHAnsi" w:hAnsiTheme="minorHAnsi" w:cs="Arial"/>
          <w:bCs/>
          <w:color w:val="000000"/>
          <w:szCs w:val="22"/>
          <w:lang w:val="en-IE"/>
        </w:rPr>
        <w:t xml:space="preserve">Degree level qualification in a clinical or life sciences related subject. </w:t>
      </w:r>
    </w:p>
    <w:p w14:paraId="0176F00B" w14:textId="77777777" w:rsidR="002822FA" w:rsidRPr="004B669C" w:rsidRDefault="002822FA" w:rsidP="002822FA">
      <w:pPr>
        <w:pStyle w:val="BodyText"/>
        <w:numPr>
          <w:ilvl w:val="0"/>
          <w:numId w:val="9"/>
        </w:numPr>
        <w:outlineLvl w:val="0"/>
        <w:rPr>
          <w:rFonts w:asciiTheme="minorHAnsi" w:hAnsiTheme="minorHAnsi" w:cs="Arial"/>
          <w:bCs/>
          <w:color w:val="000000"/>
          <w:szCs w:val="22"/>
          <w:lang w:val="en-IE"/>
        </w:rPr>
      </w:pPr>
      <w:r w:rsidRPr="004B669C">
        <w:rPr>
          <w:rFonts w:asciiTheme="minorHAnsi" w:hAnsiTheme="minorHAnsi" w:cs="Arial"/>
          <w:bCs/>
          <w:color w:val="000000"/>
          <w:szCs w:val="22"/>
          <w:lang w:val="en-IE"/>
        </w:rPr>
        <w:t xml:space="preserve">Proven project management and organisational skills. </w:t>
      </w:r>
    </w:p>
    <w:p w14:paraId="4AE392FD" w14:textId="77777777" w:rsidR="002822FA" w:rsidRPr="004B669C" w:rsidRDefault="002822FA" w:rsidP="002822FA">
      <w:pPr>
        <w:pStyle w:val="BodyText"/>
        <w:numPr>
          <w:ilvl w:val="0"/>
          <w:numId w:val="9"/>
        </w:numPr>
        <w:jc w:val="both"/>
        <w:outlineLvl w:val="0"/>
        <w:rPr>
          <w:rFonts w:asciiTheme="minorHAnsi" w:hAnsiTheme="minorHAnsi" w:cs="Arial"/>
          <w:bCs/>
          <w:color w:val="000000"/>
          <w:szCs w:val="22"/>
          <w:lang w:val="en-IE"/>
        </w:rPr>
      </w:pPr>
      <w:r w:rsidRPr="004B669C">
        <w:rPr>
          <w:rFonts w:asciiTheme="minorHAnsi" w:hAnsiTheme="minorHAnsi" w:cs="Arial"/>
          <w:bCs/>
          <w:color w:val="000000"/>
          <w:szCs w:val="22"/>
          <w:lang w:val="en-IE"/>
        </w:rPr>
        <w:t>Five years’ experience gained working in clinical research or a closely related field in the commercial setting (e.g. CRO, Pharma or Medical Device sector) or in an academic setting.</w:t>
      </w:r>
    </w:p>
    <w:p w14:paraId="178AC835" w14:textId="77777777" w:rsidR="002822FA" w:rsidRPr="004B669C" w:rsidRDefault="002822FA" w:rsidP="002822FA">
      <w:pPr>
        <w:pStyle w:val="BodyText"/>
        <w:numPr>
          <w:ilvl w:val="0"/>
          <w:numId w:val="9"/>
        </w:numPr>
        <w:outlineLvl w:val="0"/>
        <w:rPr>
          <w:rFonts w:asciiTheme="minorHAnsi" w:hAnsiTheme="minorHAnsi" w:cs="Arial"/>
          <w:bCs/>
          <w:color w:val="000000"/>
          <w:szCs w:val="22"/>
          <w:lang w:val="en-IE"/>
        </w:rPr>
      </w:pPr>
      <w:r w:rsidRPr="004B669C">
        <w:rPr>
          <w:rFonts w:asciiTheme="minorHAnsi" w:hAnsiTheme="minorHAnsi" w:cs="Arial"/>
          <w:bCs/>
          <w:color w:val="000000"/>
          <w:szCs w:val="22"/>
          <w:lang w:val="en-IE"/>
        </w:rPr>
        <w:t xml:space="preserve">Must have experience gained working in a vigilance role (Pharmaco or Device vigilance) for a sponsor in a commercial (e.g. CRO, Pharma or Medical Device) or academic setting. </w:t>
      </w:r>
    </w:p>
    <w:p w14:paraId="422F6575" w14:textId="77777777" w:rsidR="002822FA" w:rsidRPr="004B669C" w:rsidRDefault="002822FA" w:rsidP="002822FA">
      <w:pPr>
        <w:pStyle w:val="BodyText"/>
        <w:numPr>
          <w:ilvl w:val="0"/>
          <w:numId w:val="9"/>
        </w:numPr>
        <w:outlineLvl w:val="0"/>
        <w:rPr>
          <w:rFonts w:asciiTheme="minorHAnsi" w:hAnsiTheme="minorHAnsi" w:cs="Arial"/>
          <w:bCs/>
          <w:color w:val="000000"/>
          <w:szCs w:val="22"/>
          <w:lang w:val="en-IE"/>
        </w:rPr>
      </w:pPr>
      <w:r w:rsidRPr="004B669C">
        <w:rPr>
          <w:rFonts w:asciiTheme="minorHAnsi" w:hAnsiTheme="minorHAnsi" w:cs="Arial"/>
          <w:bCs/>
          <w:color w:val="000000"/>
          <w:szCs w:val="22"/>
          <w:lang w:val="en-IE"/>
        </w:rPr>
        <w:t xml:space="preserve">Experience in developing vigilance strategies and safety data management. </w:t>
      </w:r>
    </w:p>
    <w:p w14:paraId="2F5408EE" w14:textId="77777777" w:rsidR="002822FA" w:rsidRPr="004B669C" w:rsidRDefault="002822FA" w:rsidP="002822FA">
      <w:pPr>
        <w:pStyle w:val="BodyText"/>
        <w:numPr>
          <w:ilvl w:val="0"/>
          <w:numId w:val="9"/>
        </w:numPr>
        <w:outlineLvl w:val="0"/>
        <w:rPr>
          <w:rFonts w:asciiTheme="minorHAnsi" w:hAnsiTheme="minorHAnsi" w:cs="Arial"/>
          <w:bCs/>
          <w:color w:val="000000"/>
          <w:szCs w:val="22"/>
          <w:lang w:val="en-IE"/>
        </w:rPr>
      </w:pPr>
      <w:r w:rsidRPr="004B669C">
        <w:rPr>
          <w:rFonts w:asciiTheme="minorHAnsi" w:hAnsiTheme="minorHAnsi" w:cs="Arial"/>
          <w:bCs/>
          <w:color w:val="000000"/>
          <w:szCs w:val="22"/>
          <w:lang w:val="en-IE"/>
        </w:rPr>
        <w:t xml:space="preserve">Excellent communication skills (oral, written &amp; presentation) with proven ability to work effectively as part of a team. </w:t>
      </w:r>
    </w:p>
    <w:p w14:paraId="45E75A9E" w14:textId="77777777" w:rsidR="002822FA" w:rsidRPr="004B669C" w:rsidRDefault="002822FA" w:rsidP="002822FA">
      <w:pPr>
        <w:pStyle w:val="BodyText"/>
        <w:numPr>
          <w:ilvl w:val="0"/>
          <w:numId w:val="9"/>
        </w:numPr>
        <w:outlineLvl w:val="0"/>
        <w:rPr>
          <w:rFonts w:asciiTheme="minorHAnsi" w:hAnsiTheme="minorHAnsi" w:cs="Arial"/>
          <w:bCs/>
          <w:color w:val="000000"/>
          <w:szCs w:val="22"/>
          <w:lang w:val="en-IE"/>
        </w:rPr>
      </w:pPr>
      <w:r w:rsidRPr="004B669C">
        <w:rPr>
          <w:rFonts w:asciiTheme="minorHAnsi" w:hAnsiTheme="minorHAnsi" w:cs="Arial"/>
          <w:bCs/>
          <w:color w:val="000000"/>
          <w:szCs w:val="22"/>
          <w:lang w:val="en-IE"/>
        </w:rPr>
        <w:t xml:space="preserve">Strong leadership and communication skills. </w:t>
      </w:r>
    </w:p>
    <w:p w14:paraId="578C362A" w14:textId="77777777" w:rsidR="002822FA" w:rsidRPr="004B669C" w:rsidRDefault="002822FA" w:rsidP="002822FA">
      <w:pPr>
        <w:pStyle w:val="BodyText"/>
        <w:numPr>
          <w:ilvl w:val="0"/>
          <w:numId w:val="9"/>
        </w:numPr>
        <w:outlineLvl w:val="0"/>
        <w:rPr>
          <w:rFonts w:asciiTheme="minorHAnsi" w:hAnsiTheme="minorHAnsi" w:cs="Arial"/>
          <w:bCs/>
          <w:color w:val="000000"/>
          <w:szCs w:val="22"/>
          <w:lang w:val="en-IE"/>
        </w:rPr>
      </w:pPr>
      <w:r w:rsidRPr="004B669C">
        <w:rPr>
          <w:rFonts w:asciiTheme="minorHAnsi" w:hAnsiTheme="minorHAnsi" w:cs="Arial"/>
          <w:bCs/>
          <w:color w:val="000000"/>
          <w:szCs w:val="22"/>
          <w:lang w:val="en-IE"/>
        </w:rPr>
        <w:t xml:space="preserve">Self-motivated and able to work independently, showing initiative and good judgement. </w:t>
      </w:r>
    </w:p>
    <w:p w14:paraId="3906D023" w14:textId="77777777" w:rsidR="002822FA" w:rsidRPr="004B669C" w:rsidRDefault="002822FA" w:rsidP="002822FA">
      <w:pPr>
        <w:pStyle w:val="BodyText"/>
        <w:numPr>
          <w:ilvl w:val="0"/>
          <w:numId w:val="9"/>
        </w:numPr>
        <w:outlineLvl w:val="0"/>
        <w:rPr>
          <w:rFonts w:asciiTheme="minorHAnsi" w:hAnsiTheme="minorHAnsi" w:cs="Arial"/>
          <w:bCs/>
          <w:color w:val="000000"/>
          <w:szCs w:val="22"/>
          <w:lang w:val="en-IE"/>
        </w:rPr>
      </w:pPr>
      <w:r w:rsidRPr="004B669C">
        <w:rPr>
          <w:rFonts w:asciiTheme="minorHAnsi" w:hAnsiTheme="minorHAnsi" w:cs="Arial"/>
          <w:bCs/>
          <w:color w:val="000000"/>
          <w:szCs w:val="22"/>
          <w:lang w:val="en-IE"/>
        </w:rPr>
        <w:t xml:space="preserve">Good data management and IT skills. </w:t>
      </w:r>
    </w:p>
    <w:p w14:paraId="397152CC" w14:textId="77777777" w:rsidR="001E0AB0" w:rsidRPr="004B669C" w:rsidRDefault="001E0AB0" w:rsidP="001E0AB0">
      <w:pPr>
        <w:pStyle w:val="BodyText"/>
        <w:jc w:val="both"/>
        <w:outlineLvl w:val="0"/>
        <w:rPr>
          <w:rFonts w:asciiTheme="minorHAnsi" w:hAnsiTheme="minorHAnsi" w:cs="Arial"/>
          <w:b/>
          <w:bCs/>
          <w:color w:val="000000"/>
          <w:szCs w:val="22"/>
          <w:u w:val="single"/>
        </w:rPr>
      </w:pPr>
    </w:p>
    <w:p w14:paraId="4B822ADC" w14:textId="77777777" w:rsidR="001E0AB0" w:rsidRPr="004B669C" w:rsidRDefault="001E0AB0" w:rsidP="001E0AB0">
      <w:pPr>
        <w:pStyle w:val="BodyText"/>
        <w:jc w:val="both"/>
        <w:outlineLvl w:val="0"/>
        <w:rPr>
          <w:rFonts w:asciiTheme="minorHAnsi" w:hAnsiTheme="minorHAnsi" w:cs="Arial"/>
          <w:b/>
          <w:bCs/>
          <w:color w:val="000000"/>
          <w:szCs w:val="22"/>
        </w:rPr>
      </w:pPr>
      <w:r w:rsidRPr="004B669C">
        <w:rPr>
          <w:rFonts w:asciiTheme="minorHAnsi" w:hAnsiTheme="minorHAnsi" w:cs="Arial"/>
          <w:b/>
          <w:bCs/>
          <w:color w:val="000000"/>
          <w:szCs w:val="22"/>
        </w:rPr>
        <w:t xml:space="preserve">Desirable Requirements: </w:t>
      </w:r>
    </w:p>
    <w:p w14:paraId="58CC2DFC" w14:textId="77777777" w:rsidR="002822FA" w:rsidRPr="004B669C" w:rsidRDefault="002822FA" w:rsidP="002822FA">
      <w:pPr>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rPr>
        <w:lastRenderedPageBreak/>
        <w:t>A</w:t>
      </w:r>
      <w:r w:rsidRPr="004B669C">
        <w:rPr>
          <w:rFonts w:asciiTheme="minorHAnsi" w:hAnsiTheme="minorHAnsi" w:cs="Arial"/>
          <w:color w:val="000000"/>
          <w:sz w:val="22"/>
          <w:szCs w:val="22"/>
          <w:lang w:val="en-IE"/>
        </w:rPr>
        <w:t xml:space="preserve">t least one year experience gained working directly in a vigilance role (Pharmaco or Device vigilance) for a sponsor in a commercial (e.g. CRO, Pharma or Medical Device) or academic setting.  </w:t>
      </w:r>
    </w:p>
    <w:p w14:paraId="2C0CF051" w14:textId="77777777" w:rsidR="002822FA" w:rsidRPr="004B669C" w:rsidRDefault="002822FA" w:rsidP="002822FA">
      <w:pPr>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Qualification in Pharmacovigilance or related discipline leading the development of safety plans and strategies for safety oversight of clinical study execution</w:t>
      </w:r>
    </w:p>
    <w:p w14:paraId="076C301E" w14:textId="77777777" w:rsidR="002822FA" w:rsidRPr="004B669C" w:rsidRDefault="002822FA" w:rsidP="002822FA">
      <w:pPr>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 xml:space="preserve">Postgraduate Qualification in Clinical Research or other Life Science or engineering-related subject </w:t>
      </w:r>
    </w:p>
    <w:p w14:paraId="5C7E9676" w14:textId="77777777" w:rsidR="002822FA" w:rsidRPr="004B669C" w:rsidRDefault="002822FA" w:rsidP="002822FA">
      <w:pPr>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Prior experience in Pharmacovigilance of academic-Sponsored clinical studies</w:t>
      </w:r>
    </w:p>
    <w:p w14:paraId="7F5F031B" w14:textId="77777777" w:rsidR="002822FA" w:rsidRPr="004B669C" w:rsidRDefault="002822FA" w:rsidP="002822FA">
      <w:pPr>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Understanding of MedDRA and device vigilance coding</w:t>
      </w:r>
    </w:p>
    <w:p w14:paraId="7B0725A1" w14:textId="77777777" w:rsidR="002822FA" w:rsidRPr="004B669C" w:rsidRDefault="002822FA" w:rsidP="002822FA">
      <w:pPr>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Familiarity with medical and therapeutic area knowledge terminology</w:t>
      </w:r>
    </w:p>
    <w:p w14:paraId="5C3B9762" w14:textId="77777777" w:rsidR="002822FA" w:rsidRPr="004B669C" w:rsidRDefault="002822FA" w:rsidP="002822FA">
      <w:pPr>
        <w:numPr>
          <w:ilvl w:val="0"/>
          <w:numId w:val="9"/>
        </w:numPr>
        <w:jc w:val="both"/>
        <w:rPr>
          <w:rFonts w:asciiTheme="minorHAnsi" w:hAnsiTheme="minorHAnsi" w:cs="Arial"/>
          <w:color w:val="000000"/>
          <w:sz w:val="22"/>
          <w:szCs w:val="22"/>
          <w:lang w:val="en-US"/>
        </w:rPr>
      </w:pPr>
      <w:r w:rsidRPr="004B669C">
        <w:rPr>
          <w:rFonts w:asciiTheme="minorHAnsi" w:hAnsiTheme="minorHAnsi" w:cs="Arial"/>
          <w:color w:val="000000"/>
          <w:sz w:val="22"/>
          <w:szCs w:val="22"/>
          <w:lang w:val="en-IE"/>
        </w:rPr>
        <w:t>Understanding of EudraVigilance and EUDAMED reporting processes.</w:t>
      </w:r>
    </w:p>
    <w:p w14:paraId="752B7B37" w14:textId="77777777" w:rsidR="002822FA" w:rsidRPr="004B669C" w:rsidRDefault="002822FA" w:rsidP="002822FA">
      <w:pPr>
        <w:numPr>
          <w:ilvl w:val="0"/>
          <w:numId w:val="9"/>
        </w:numPr>
        <w:jc w:val="both"/>
        <w:rPr>
          <w:rFonts w:asciiTheme="minorHAnsi" w:hAnsiTheme="minorHAnsi" w:cs="Arial"/>
          <w:color w:val="000000"/>
          <w:sz w:val="22"/>
          <w:szCs w:val="22"/>
          <w:lang w:val="en-IE"/>
        </w:rPr>
      </w:pPr>
      <w:r w:rsidRPr="004B669C">
        <w:rPr>
          <w:rFonts w:asciiTheme="minorHAnsi" w:hAnsiTheme="minorHAnsi" w:cs="Arial"/>
          <w:color w:val="000000"/>
          <w:sz w:val="22"/>
          <w:szCs w:val="22"/>
          <w:lang w:val="en-IE"/>
        </w:rPr>
        <w:t>Clinical Research Data Management experience</w:t>
      </w:r>
    </w:p>
    <w:p w14:paraId="4CDA2076" w14:textId="77777777" w:rsidR="002822FA" w:rsidRPr="004B669C" w:rsidRDefault="002822FA" w:rsidP="000C251B">
      <w:pPr>
        <w:numPr>
          <w:ilvl w:val="0"/>
          <w:numId w:val="9"/>
        </w:numPr>
        <w:jc w:val="both"/>
        <w:rPr>
          <w:rFonts w:asciiTheme="minorHAnsi" w:hAnsiTheme="minorHAnsi" w:cs="Arial"/>
          <w:color w:val="000000"/>
          <w:sz w:val="22"/>
          <w:szCs w:val="22"/>
        </w:rPr>
      </w:pPr>
      <w:r w:rsidRPr="004B669C">
        <w:rPr>
          <w:rFonts w:asciiTheme="minorHAnsi" w:hAnsiTheme="minorHAnsi" w:cs="Arial"/>
          <w:color w:val="000000"/>
          <w:sz w:val="22"/>
          <w:szCs w:val="22"/>
          <w:lang w:val="en-IE"/>
        </w:rPr>
        <w:t>Experience working with EDC systems for data capture and design of Safety Case Report Forms.</w:t>
      </w:r>
    </w:p>
    <w:p w14:paraId="5AA285FC" w14:textId="671C1BAB" w:rsidR="001B404B" w:rsidRPr="004B669C" w:rsidRDefault="002822FA" w:rsidP="000C251B">
      <w:pPr>
        <w:numPr>
          <w:ilvl w:val="0"/>
          <w:numId w:val="9"/>
        </w:numPr>
        <w:jc w:val="both"/>
        <w:rPr>
          <w:rFonts w:asciiTheme="minorHAnsi" w:hAnsiTheme="minorHAnsi" w:cs="Arial"/>
          <w:color w:val="000000"/>
          <w:sz w:val="22"/>
          <w:szCs w:val="22"/>
        </w:rPr>
      </w:pPr>
      <w:r w:rsidRPr="004B669C">
        <w:rPr>
          <w:rFonts w:asciiTheme="minorHAnsi" w:hAnsiTheme="minorHAnsi" w:cs="Arial"/>
          <w:color w:val="000000"/>
          <w:sz w:val="22"/>
          <w:szCs w:val="22"/>
          <w:lang w:val="en-IE"/>
        </w:rPr>
        <w:t>Good Clinical Practice training</w:t>
      </w:r>
    </w:p>
    <w:p w14:paraId="3C5E4FEE" w14:textId="77777777" w:rsidR="002822FA" w:rsidRPr="004B669C" w:rsidRDefault="002822FA" w:rsidP="002822FA">
      <w:pPr>
        <w:ind w:left="360"/>
        <w:jc w:val="both"/>
        <w:rPr>
          <w:rFonts w:asciiTheme="minorHAnsi" w:hAnsiTheme="minorHAnsi" w:cs="Arial"/>
          <w:b/>
          <w:color w:val="000000"/>
          <w:sz w:val="22"/>
          <w:szCs w:val="22"/>
        </w:rPr>
      </w:pPr>
    </w:p>
    <w:p w14:paraId="27FB089D" w14:textId="3F4D6DF6" w:rsidR="00EB21BB" w:rsidRPr="004B669C" w:rsidRDefault="00BF1879" w:rsidP="00EB21BB">
      <w:pPr>
        <w:jc w:val="both"/>
        <w:rPr>
          <w:rFonts w:asciiTheme="minorHAnsi" w:hAnsiTheme="minorHAnsi" w:cs="Arial"/>
          <w:sz w:val="22"/>
          <w:szCs w:val="22"/>
        </w:rPr>
      </w:pPr>
      <w:r w:rsidRPr="004B669C">
        <w:rPr>
          <w:rFonts w:asciiTheme="minorHAnsi" w:hAnsiTheme="minorHAnsi" w:cs="Arial"/>
          <w:b/>
          <w:color w:val="000000"/>
          <w:sz w:val="22"/>
          <w:szCs w:val="22"/>
        </w:rPr>
        <w:t>Salary</w:t>
      </w:r>
      <w:r w:rsidRPr="004B669C">
        <w:rPr>
          <w:rFonts w:asciiTheme="minorHAnsi" w:hAnsiTheme="minorHAnsi" w:cs="Arial"/>
          <w:color w:val="000000"/>
          <w:sz w:val="22"/>
          <w:szCs w:val="22"/>
        </w:rPr>
        <w:t>: €</w:t>
      </w:r>
      <w:r w:rsidR="00536D7D" w:rsidRPr="004B669C">
        <w:rPr>
          <w:rFonts w:asciiTheme="minorHAnsi" w:hAnsiTheme="minorHAnsi" w:cs="Arial"/>
          <w:sz w:val="22"/>
          <w:szCs w:val="22"/>
        </w:rPr>
        <w:t>54,717</w:t>
      </w:r>
      <w:r w:rsidR="00AB4C56" w:rsidRPr="004B669C">
        <w:rPr>
          <w:rFonts w:asciiTheme="minorHAnsi" w:hAnsiTheme="minorHAnsi" w:cs="Arial"/>
          <w:sz w:val="22"/>
          <w:szCs w:val="22"/>
        </w:rPr>
        <w:t xml:space="preserve"> </w:t>
      </w:r>
      <w:r w:rsidR="003263FD" w:rsidRPr="004B669C">
        <w:rPr>
          <w:rFonts w:asciiTheme="minorHAnsi" w:hAnsiTheme="minorHAnsi" w:cs="Arial"/>
          <w:sz w:val="22"/>
          <w:szCs w:val="22"/>
        </w:rPr>
        <w:t>-</w:t>
      </w:r>
      <w:r w:rsidR="00AB4C56" w:rsidRPr="004B669C">
        <w:rPr>
          <w:rFonts w:asciiTheme="minorHAnsi" w:hAnsiTheme="minorHAnsi" w:cs="Arial"/>
          <w:sz w:val="22"/>
          <w:szCs w:val="22"/>
        </w:rPr>
        <w:t xml:space="preserve"> </w:t>
      </w:r>
      <w:r w:rsidR="003263FD" w:rsidRPr="004B669C">
        <w:rPr>
          <w:rFonts w:asciiTheme="minorHAnsi" w:hAnsiTheme="minorHAnsi" w:cs="Arial"/>
          <w:sz w:val="22"/>
          <w:szCs w:val="22"/>
        </w:rPr>
        <w:t>€</w:t>
      </w:r>
      <w:r w:rsidR="00536D7D" w:rsidRPr="004B669C">
        <w:rPr>
          <w:rFonts w:asciiTheme="minorHAnsi" w:hAnsiTheme="minorHAnsi" w:cs="Arial"/>
          <w:sz w:val="22"/>
          <w:szCs w:val="22"/>
        </w:rPr>
        <w:t>71,430</w:t>
      </w:r>
      <w:r w:rsidR="007D232C" w:rsidRPr="004B669C">
        <w:rPr>
          <w:rFonts w:asciiTheme="minorHAnsi" w:hAnsiTheme="minorHAnsi" w:cs="Arial"/>
          <w:sz w:val="22"/>
          <w:szCs w:val="22"/>
        </w:rPr>
        <w:t xml:space="preserve"> </w:t>
      </w:r>
      <w:r w:rsidRPr="004B669C">
        <w:rPr>
          <w:rFonts w:asciiTheme="minorHAnsi" w:hAnsiTheme="minorHAnsi" w:cs="Arial"/>
          <w:color w:val="000000"/>
          <w:sz w:val="22"/>
          <w:szCs w:val="22"/>
        </w:rPr>
        <w:t>per annum</w:t>
      </w:r>
      <w:r w:rsidR="00EB21BB" w:rsidRPr="004B669C">
        <w:rPr>
          <w:rFonts w:asciiTheme="minorHAnsi" w:hAnsiTheme="minorHAnsi" w:cs="Arial"/>
          <w:color w:val="000000"/>
          <w:sz w:val="22"/>
          <w:szCs w:val="22"/>
        </w:rPr>
        <w:t>.</w:t>
      </w:r>
    </w:p>
    <w:p w14:paraId="6486305F" w14:textId="77777777" w:rsidR="001D7DF8" w:rsidRPr="004B669C" w:rsidRDefault="001D7DF8" w:rsidP="00BF1879">
      <w:pPr>
        <w:pStyle w:val="BodyText"/>
        <w:jc w:val="both"/>
        <w:rPr>
          <w:rFonts w:asciiTheme="minorHAnsi" w:hAnsiTheme="minorHAnsi" w:cs="Arial"/>
          <w:color w:val="000000"/>
          <w:szCs w:val="22"/>
        </w:rPr>
      </w:pPr>
    </w:p>
    <w:p w14:paraId="0AFA9557" w14:textId="77777777" w:rsidR="00BF1879" w:rsidRPr="004B669C" w:rsidRDefault="00BF1879" w:rsidP="00BF1879">
      <w:pPr>
        <w:pStyle w:val="BodyText"/>
        <w:jc w:val="both"/>
        <w:rPr>
          <w:rFonts w:asciiTheme="minorHAnsi" w:hAnsiTheme="minorHAnsi" w:cs="Arial"/>
          <w:color w:val="000000"/>
          <w:szCs w:val="22"/>
        </w:rPr>
      </w:pPr>
      <w:r w:rsidRPr="004B669C">
        <w:rPr>
          <w:rFonts w:asciiTheme="minorHAnsi" w:hAnsiTheme="minorHAnsi" w:cs="Arial"/>
          <w:b/>
          <w:color w:val="000000"/>
          <w:szCs w:val="22"/>
        </w:rPr>
        <w:t>Start date</w:t>
      </w:r>
      <w:r w:rsidRPr="004B669C">
        <w:rPr>
          <w:rFonts w:asciiTheme="minorHAnsi" w:hAnsiTheme="minorHAnsi" w:cs="Arial"/>
          <w:color w:val="000000"/>
          <w:szCs w:val="22"/>
        </w:rPr>
        <w:t xml:space="preserve">: Position is available </w:t>
      </w:r>
      <w:r w:rsidR="007D232C" w:rsidRPr="004B669C">
        <w:rPr>
          <w:rFonts w:asciiTheme="minorHAnsi" w:hAnsiTheme="minorHAnsi" w:cs="Arial"/>
          <w:color w:val="000000"/>
          <w:szCs w:val="22"/>
        </w:rPr>
        <w:t>immediately.</w:t>
      </w:r>
    </w:p>
    <w:p w14:paraId="4A3FE280" w14:textId="77777777" w:rsidR="001B404B" w:rsidRPr="004B669C" w:rsidRDefault="001B404B" w:rsidP="00BF1879">
      <w:pPr>
        <w:pStyle w:val="BodyText"/>
        <w:jc w:val="both"/>
        <w:rPr>
          <w:rFonts w:asciiTheme="minorHAnsi" w:hAnsiTheme="minorHAnsi" w:cs="Arial"/>
          <w:color w:val="000000"/>
          <w:szCs w:val="22"/>
        </w:rPr>
      </w:pPr>
    </w:p>
    <w:p w14:paraId="0FE135AC" w14:textId="4B125B40" w:rsidR="0057683A" w:rsidRPr="004B669C" w:rsidRDefault="0057683A" w:rsidP="0057683A">
      <w:pPr>
        <w:jc w:val="both"/>
        <w:rPr>
          <w:rFonts w:asciiTheme="minorHAnsi" w:hAnsiTheme="minorHAnsi" w:cs="Arial"/>
          <w:sz w:val="22"/>
          <w:szCs w:val="22"/>
        </w:rPr>
      </w:pPr>
      <w:r w:rsidRPr="004B669C">
        <w:rPr>
          <w:rFonts w:asciiTheme="minorHAnsi" w:hAnsiTheme="minorHAnsi" w:cs="Arial"/>
          <w:b/>
          <w:sz w:val="22"/>
          <w:szCs w:val="22"/>
        </w:rPr>
        <w:t>NB</w:t>
      </w:r>
      <w:r w:rsidRPr="004B669C">
        <w:rPr>
          <w:rFonts w:asciiTheme="minorHAnsi" w:hAnsiTheme="minorHAnsi" w:cs="Arial"/>
          <w:sz w:val="22"/>
          <w:szCs w:val="22"/>
        </w:rPr>
        <w:t xml:space="preserve">: Gárda clearance is a requirement for this post </w:t>
      </w:r>
    </w:p>
    <w:p w14:paraId="78D275F8" w14:textId="77777777" w:rsidR="00163E6A" w:rsidRPr="004B669C" w:rsidRDefault="00163E6A" w:rsidP="00BF1879">
      <w:pPr>
        <w:pStyle w:val="BodyText"/>
        <w:jc w:val="both"/>
        <w:rPr>
          <w:rFonts w:asciiTheme="minorHAnsi" w:hAnsiTheme="minorHAnsi" w:cs="Arial"/>
          <w:color w:val="000000"/>
          <w:szCs w:val="22"/>
        </w:rPr>
      </w:pPr>
    </w:p>
    <w:p w14:paraId="3D04B39D" w14:textId="77777777" w:rsidR="00163E6A" w:rsidRPr="004B669C" w:rsidRDefault="00163E6A" w:rsidP="00163E6A">
      <w:pPr>
        <w:outlineLvl w:val="0"/>
        <w:rPr>
          <w:rFonts w:asciiTheme="minorHAnsi" w:hAnsiTheme="minorHAnsi" w:cs="Arial"/>
          <w:sz w:val="22"/>
          <w:szCs w:val="22"/>
        </w:rPr>
      </w:pPr>
      <w:r w:rsidRPr="004B669C">
        <w:rPr>
          <w:rFonts w:asciiTheme="minorHAnsi" w:hAnsiTheme="minorHAnsi" w:cs="Arial"/>
          <w:b/>
          <w:sz w:val="22"/>
          <w:szCs w:val="22"/>
        </w:rPr>
        <w:t>Continuing Professional Development/Training</w:t>
      </w:r>
      <w:r w:rsidRPr="004B669C">
        <w:rPr>
          <w:rFonts w:asciiTheme="minorHAnsi" w:hAnsiTheme="minorHAnsi" w:cs="Arial"/>
          <w:sz w:val="22"/>
          <w:szCs w:val="22"/>
        </w:rPr>
        <w:t>:</w:t>
      </w:r>
    </w:p>
    <w:p w14:paraId="4B37D126" w14:textId="75387AEE" w:rsidR="00163E6A" w:rsidRPr="004B669C" w:rsidRDefault="00163E6A" w:rsidP="00D54D21">
      <w:pPr>
        <w:outlineLvl w:val="0"/>
        <w:rPr>
          <w:rFonts w:asciiTheme="minorHAnsi" w:hAnsiTheme="minorHAnsi" w:cs="Arial"/>
          <w:sz w:val="22"/>
          <w:szCs w:val="22"/>
        </w:rPr>
      </w:pPr>
      <w:r w:rsidRPr="004B669C">
        <w:rPr>
          <w:rFonts w:asciiTheme="minorHAnsi" w:hAnsiTheme="minorHAnsi" w:cs="Arial"/>
          <w:sz w:val="22"/>
          <w:szCs w:val="22"/>
        </w:rPr>
        <w:t xml:space="preserve">Researchers at NUI Galway are encouraged to avail of a range of training and </w:t>
      </w:r>
      <w:r w:rsidR="00BB0294" w:rsidRPr="004B669C">
        <w:rPr>
          <w:rFonts w:asciiTheme="minorHAnsi" w:hAnsiTheme="minorHAnsi" w:cs="Arial"/>
          <w:sz w:val="22"/>
          <w:szCs w:val="22"/>
        </w:rPr>
        <w:t>development</w:t>
      </w:r>
      <w:r w:rsidRPr="004B669C">
        <w:rPr>
          <w:rFonts w:asciiTheme="minorHAnsi" w:hAnsiTheme="minorHAnsi" w:cs="Arial"/>
          <w:sz w:val="22"/>
          <w:szCs w:val="22"/>
        </w:rPr>
        <w:t xml:space="preserve"> opportunities </w:t>
      </w:r>
      <w:r w:rsidR="00BB0294" w:rsidRPr="004B669C">
        <w:rPr>
          <w:rFonts w:asciiTheme="minorHAnsi" w:hAnsiTheme="minorHAnsi" w:cs="Arial"/>
          <w:sz w:val="22"/>
          <w:szCs w:val="22"/>
        </w:rPr>
        <w:t>designed to support</w:t>
      </w:r>
      <w:r w:rsidRPr="004B669C">
        <w:rPr>
          <w:rFonts w:asciiTheme="minorHAnsi" w:hAnsiTheme="minorHAnsi" w:cs="Arial"/>
          <w:sz w:val="22"/>
          <w:szCs w:val="22"/>
        </w:rPr>
        <w:t xml:space="preserve"> their personal career development</w:t>
      </w:r>
      <w:r w:rsidR="00BB0294" w:rsidRPr="004B669C">
        <w:rPr>
          <w:rFonts w:asciiTheme="minorHAnsi" w:hAnsiTheme="minorHAnsi" w:cs="Arial"/>
          <w:sz w:val="22"/>
          <w:szCs w:val="22"/>
        </w:rPr>
        <w:t xml:space="preserve"> plans</w:t>
      </w:r>
      <w:r w:rsidRPr="004B669C">
        <w:rPr>
          <w:rFonts w:asciiTheme="minorHAnsi" w:hAnsiTheme="minorHAnsi" w:cs="Arial"/>
          <w:sz w:val="22"/>
          <w:szCs w:val="22"/>
        </w:rPr>
        <w:t xml:space="preserve">.   </w:t>
      </w:r>
    </w:p>
    <w:p w14:paraId="375F8E86" w14:textId="77777777" w:rsidR="00596B94" w:rsidRPr="004B669C" w:rsidRDefault="00596B94" w:rsidP="00BF1879">
      <w:pPr>
        <w:pStyle w:val="BodyText"/>
        <w:jc w:val="both"/>
        <w:rPr>
          <w:rFonts w:asciiTheme="minorHAnsi" w:hAnsiTheme="minorHAnsi" w:cs="Arial"/>
          <w:color w:val="000000"/>
          <w:szCs w:val="22"/>
        </w:rPr>
      </w:pPr>
    </w:p>
    <w:p w14:paraId="67EB7DD9" w14:textId="77777777" w:rsidR="00596B94" w:rsidRPr="004B669C" w:rsidRDefault="00596B94" w:rsidP="00BF1879">
      <w:pPr>
        <w:pStyle w:val="BodyText"/>
        <w:jc w:val="both"/>
        <w:rPr>
          <w:rFonts w:asciiTheme="minorHAnsi" w:hAnsiTheme="minorHAnsi" w:cs="Arial"/>
          <w:szCs w:val="22"/>
        </w:rPr>
      </w:pPr>
      <w:r w:rsidRPr="004B669C">
        <w:rPr>
          <w:rFonts w:asciiTheme="minorHAnsi" w:hAnsiTheme="minorHAnsi" w:cs="Arial"/>
          <w:color w:val="000000"/>
          <w:szCs w:val="22"/>
          <w:lang w:eastAsia="zh-CN"/>
        </w:rPr>
        <w:t xml:space="preserve">Further information on research and working at NUI Galway is available on </w:t>
      </w:r>
      <w:hyperlink r:id="rId10" w:history="1">
        <w:r w:rsidRPr="004B669C">
          <w:rPr>
            <w:rStyle w:val="Hyperlink"/>
            <w:rFonts w:asciiTheme="minorHAnsi" w:hAnsiTheme="minorHAnsi" w:cs="Arial"/>
            <w:szCs w:val="22"/>
            <w:lang w:eastAsia="zh-CN"/>
          </w:rPr>
          <w:t>Research at NUI Galway</w:t>
        </w:r>
      </w:hyperlink>
    </w:p>
    <w:p w14:paraId="5047DF7F" w14:textId="77777777" w:rsidR="003749BD" w:rsidRPr="004B669C" w:rsidRDefault="003749BD" w:rsidP="00BF1879">
      <w:pPr>
        <w:pStyle w:val="BodyText"/>
        <w:jc w:val="both"/>
        <w:rPr>
          <w:rFonts w:asciiTheme="minorHAnsi" w:hAnsiTheme="minorHAnsi" w:cs="Arial"/>
          <w:szCs w:val="22"/>
        </w:rPr>
      </w:pPr>
    </w:p>
    <w:p w14:paraId="7055FA07" w14:textId="77777777" w:rsidR="003749BD" w:rsidRPr="004B669C" w:rsidRDefault="003749BD" w:rsidP="00BF1879">
      <w:pPr>
        <w:pStyle w:val="BodyText"/>
        <w:jc w:val="both"/>
        <w:rPr>
          <w:rFonts w:asciiTheme="minorHAnsi" w:hAnsiTheme="minorHAnsi" w:cs="Arial"/>
          <w:color w:val="auto"/>
          <w:szCs w:val="22"/>
          <w:lang w:eastAsia="zh-CN"/>
        </w:rPr>
      </w:pPr>
      <w:r w:rsidRPr="004B669C">
        <w:rPr>
          <w:rFonts w:asciiTheme="minorHAnsi" w:hAnsiTheme="minorHAnsi" w:cs="Arial"/>
          <w:color w:val="auto"/>
          <w:szCs w:val="22"/>
          <w:lang w:eastAsia="zh-CN"/>
        </w:rPr>
        <w:t xml:space="preserve">For information on moving to Ireland please see </w:t>
      </w:r>
      <w:hyperlink r:id="rId11" w:history="1">
        <w:r w:rsidRPr="004B669C">
          <w:rPr>
            <w:rStyle w:val="Hyperlink"/>
            <w:rFonts w:asciiTheme="minorHAnsi" w:hAnsiTheme="minorHAnsi" w:cs="Arial"/>
            <w:szCs w:val="22"/>
            <w:lang w:eastAsia="zh-CN"/>
          </w:rPr>
          <w:t>www.euraxess.ie</w:t>
        </w:r>
      </w:hyperlink>
      <w:r w:rsidRPr="004B669C">
        <w:rPr>
          <w:rFonts w:asciiTheme="minorHAnsi" w:hAnsiTheme="minorHAnsi" w:cs="Arial"/>
          <w:color w:val="auto"/>
          <w:szCs w:val="22"/>
          <w:lang w:eastAsia="zh-CN"/>
        </w:rPr>
        <w:t xml:space="preserve"> </w:t>
      </w:r>
    </w:p>
    <w:p w14:paraId="2D65D827" w14:textId="77777777" w:rsidR="00BF1879" w:rsidRPr="004B669C" w:rsidRDefault="00BF1879" w:rsidP="00BF1879">
      <w:pPr>
        <w:pStyle w:val="BodyText"/>
        <w:jc w:val="both"/>
        <w:rPr>
          <w:rFonts w:asciiTheme="minorHAnsi" w:hAnsiTheme="minorHAnsi" w:cs="Arial"/>
          <w:color w:val="000000"/>
          <w:szCs w:val="22"/>
        </w:rPr>
      </w:pPr>
    </w:p>
    <w:p w14:paraId="37222284" w14:textId="77777777" w:rsidR="001D7DF8" w:rsidRPr="004B669C" w:rsidRDefault="00BF1879" w:rsidP="00BF1879">
      <w:pPr>
        <w:jc w:val="both"/>
        <w:outlineLvl w:val="0"/>
        <w:rPr>
          <w:rFonts w:asciiTheme="minorHAnsi" w:hAnsiTheme="minorHAnsi" w:cs="Arial"/>
          <w:sz w:val="22"/>
          <w:szCs w:val="22"/>
        </w:rPr>
      </w:pPr>
      <w:r w:rsidRPr="004B669C">
        <w:rPr>
          <w:rFonts w:asciiTheme="minorHAnsi" w:hAnsiTheme="minorHAnsi" w:cs="Arial"/>
          <w:sz w:val="22"/>
          <w:szCs w:val="22"/>
        </w:rPr>
        <w:t xml:space="preserve">Further information about </w:t>
      </w:r>
      <w:r w:rsidR="009069C4" w:rsidRPr="004B669C">
        <w:rPr>
          <w:rFonts w:asciiTheme="minorHAnsi" w:hAnsiTheme="minorHAnsi" w:cs="Arial"/>
          <w:sz w:val="22"/>
          <w:szCs w:val="22"/>
        </w:rPr>
        <w:t>our centre</w:t>
      </w:r>
      <w:r w:rsidRPr="004B669C">
        <w:rPr>
          <w:rFonts w:asciiTheme="minorHAnsi" w:hAnsiTheme="minorHAnsi" w:cs="Arial"/>
          <w:sz w:val="22"/>
          <w:szCs w:val="22"/>
        </w:rPr>
        <w:t xml:space="preserve"> is available at </w:t>
      </w:r>
      <w:hyperlink r:id="rId12" w:history="1">
        <w:r w:rsidR="009069C4" w:rsidRPr="004B669C">
          <w:rPr>
            <w:rStyle w:val="Hyperlink"/>
            <w:rFonts w:asciiTheme="minorHAnsi" w:hAnsiTheme="minorHAnsi" w:cs="Arial"/>
            <w:sz w:val="22"/>
            <w:szCs w:val="22"/>
          </w:rPr>
          <w:t>www.crfg.ie</w:t>
        </w:r>
      </w:hyperlink>
      <w:r w:rsidR="009069C4" w:rsidRPr="004B669C">
        <w:rPr>
          <w:rFonts w:asciiTheme="minorHAnsi" w:hAnsiTheme="minorHAnsi" w:cs="Arial"/>
          <w:sz w:val="22"/>
          <w:szCs w:val="22"/>
        </w:rPr>
        <w:t xml:space="preserve"> </w:t>
      </w:r>
    </w:p>
    <w:p w14:paraId="3392ED55" w14:textId="77777777" w:rsidR="00BF1879" w:rsidRPr="004B669C" w:rsidRDefault="00BF1879" w:rsidP="00BF1879">
      <w:pPr>
        <w:jc w:val="both"/>
        <w:rPr>
          <w:rFonts w:asciiTheme="minorHAnsi" w:hAnsiTheme="minorHAnsi" w:cs="Arial"/>
          <w:sz w:val="22"/>
          <w:szCs w:val="22"/>
        </w:rPr>
      </w:pPr>
    </w:p>
    <w:p w14:paraId="26A7A561" w14:textId="77777777" w:rsidR="00BF1879" w:rsidRPr="004B669C" w:rsidRDefault="00BF1879" w:rsidP="00BF1879">
      <w:pPr>
        <w:jc w:val="both"/>
        <w:outlineLvl w:val="0"/>
        <w:rPr>
          <w:rFonts w:asciiTheme="minorHAnsi" w:hAnsiTheme="minorHAnsi" w:cs="Arial"/>
          <w:b/>
          <w:sz w:val="22"/>
          <w:szCs w:val="22"/>
        </w:rPr>
      </w:pPr>
      <w:r w:rsidRPr="004B669C">
        <w:rPr>
          <w:rFonts w:asciiTheme="minorHAnsi" w:hAnsiTheme="minorHAnsi" w:cs="Arial"/>
          <w:b/>
          <w:sz w:val="22"/>
          <w:szCs w:val="22"/>
        </w:rPr>
        <w:t>To Apply:</w:t>
      </w:r>
    </w:p>
    <w:p w14:paraId="0880495E" w14:textId="0A31B89E" w:rsidR="00B27539" w:rsidRPr="004B669C" w:rsidRDefault="00BF1879" w:rsidP="00BF1879">
      <w:pPr>
        <w:jc w:val="both"/>
        <w:rPr>
          <w:rFonts w:asciiTheme="minorHAnsi" w:hAnsiTheme="minorHAnsi" w:cs="Arial"/>
          <w:sz w:val="22"/>
          <w:szCs w:val="22"/>
        </w:rPr>
      </w:pPr>
      <w:r w:rsidRPr="004B669C">
        <w:rPr>
          <w:rFonts w:asciiTheme="minorHAnsi" w:hAnsiTheme="minorHAnsi" w:cs="Arial"/>
          <w:color w:val="000000"/>
          <w:sz w:val="22"/>
          <w:szCs w:val="22"/>
        </w:rPr>
        <w:t xml:space="preserve">Applications </w:t>
      </w:r>
      <w:r w:rsidR="001D7DF8" w:rsidRPr="004B669C">
        <w:rPr>
          <w:rFonts w:asciiTheme="minorHAnsi" w:hAnsiTheme="minorHAnsi" w:cs="Arial"/>
          <w:color w:val="000000"/>
          <w:sz w:val="22"/>
          <w:szCs w:val="22"/>
        </w:rPr>
        <w:t>to include a</w:t>
      </w:r>
      <w:r w:rsidRPr="004B669C">
        <w:rPr>
          <w:rFonts w:asciiTheme="minorHAnsi" w:hAnsiTheme="minorHAnsi" w:cs="Arial"/>
          <w:color w:val="000000"/>
          <w:sz w:val="22"/>
          <w:szCs w:val="22"/>
        </w:rPr>
        <w:t xml:space="preserve"> covering letter, CV,</w:t>
      </w:r>
      <w:r w:rsidRPr="004B669C">
        <w:rPr>
          <w:rFonts w:asciiTheme="minorHAnsi" w:hAnsiTheme="minorHAnsi" w:cs="Arial"/>
          <w:sz w:val="22"/>
          <w:szCs w:val="22"/>
        </w:rPr>
        <w:t xml:space="preserve"> </w:t>
      </w:r>
      <w:r w:rsidRPr="004B669C">
        <w:rPr>
          <w:rFonts w:asciiTheme="minorHAnsi" w:hAnsiTheme="minorHAnsi" w:cs="Arial"/>
          <w:color w:val="000000"/>
          <w:sz w:val="22"/>
          <w:szCs w:val="22"/>
        </w:rPr>
        <w:t>and the co</w:t>
      </w:r>
      <w:r w:rsidR="001D7DF8" w:rsidRPr="004B669C">
        <w:rPr>
          <w:rFonts w:asciiTheme="minorHAnsi" w:hAnsiTheme="minorHAnsi" w:cs="Arial"/>
          <w:color w:val="000000"/>
          <w:sz w:val="22"/>
          <w:szCs w:val="22"/>
        </w:rPr>
        <w:t xml:space="preserve">ntact details of three referees should be sent, via e-mail (in word or PDF only) </w:t>
      </w:r>
      <w:r w:rsidRPr="004B669C">
        <w:rPr>
          <w:rFonts w:asciiTheme="minorHAnsi" w:hAnsiTheme="minorHAnsi" w:cs="Arial"/>
          <w:color w:val="000000"/>
          <w:sz w:val="22"/>
          <w:szCs w:val="22"/>
        </w:rPr>
        <w:t xml:space="preserve">to </w:t>
      </w:r>
      <w:r w:rsidR="00502110" w:rsidRPr="004B669C">
        <w:rPr>
          <w:rFonts w:asciiTheme="minorHAnsi" w:hAnsiTheme="minorHAnsi" w:cs="Arial"/>
          <w:sz w:val="22"/>
          <w:szCs w:val="22"/>
        </w:rPr>
        <w:t>grainne.macnamara</w:t>
      </w:r>
      <w:r w:rsidR="007D232C" w:rsidRPr="004B669C">
        <w:rPr>
          <w:rFonts w:asciiTheme="minorHAnsi" w:hAnsiTheme="minorHAnsi" w:cs="Arial"/>
          <w:sz w:val="22"/>
          <w:szCs w:val="22"/>
        </w:rPr>
        <w:t>@nuigalway.ie</w:t>
      </w:r>
      <w:r w:rsidR="00B27539" w:rsidRPr="004B669C">
        <w:rPr>
          <w:rFonts w:asciiTheme="minorHAnsi" w:hAnsiTheme="minorHAnsi" w:cs="Arial"/>
          <w:sz w:val="22"/>
          <w:szCs w:val="22"/>
        </w:rPr>
        <w:t xml:space="preserve"> </w:t>
      </w:r>
    </w:p>
    <w:p w14:paraId="3C8B476E" w14:textId="77777777" w:rsidR="000810C5" w:rsidRPr="004B669C" w:rsidRDefault="000810C5" w:rsidP="00BF1879">
      <w:pPr>
        <w:jc w:val="both"/>
        <w:rPr>
          <w:rFonts w:asciiTheme="minorHAnsi" w:hAnsiTheme="minorHAnsi" w:cs="Arial"/>
          <w:sz w:val="22"/>
          <w:szCs w:val="22"/>
        </w:rPr>
      </w:pPr>
    </w:p>
    <w:p w14:paraId="46402E36" w14:textId="0C11E05D" w:rsidR="00BF1879" w:rsidRPr="004B669C" w:rsidRDefault="00BF1879" w:rsidP="00BF1879">
      <w:pPr>
        <w:jc w:val="both"/>
        <w:rPr>
          <w:rFonts w:asciiTheme="minorHAnsi" w:hAnsiTheme="minorHAnsi" w:cs="Arial"/>
          <w:color w:val="000000"/>
          <w:sz w:val="22"/>
          <w:szCs w:val="22"/>
        </w:rPr>
      </w:pPr>
      <w:r w:rsidRPr="004B669C">
        <w:rPr>
          <w:rFonts w:asciiTheme="minorHAnsi" w:hAnsiTheme="minorHAnsi" w:cs="Arial"/>
          <w:color w:val="000000"/>
          <w:sz w:val="22"/>
          <w:szCs w:val="22"/>
        </w:rPr>
        <w:t xml:space="preserve">Please put reference number </w:t>
      </w:r>
      <w:r w:rsidR="001A4212" w:rsidRPr="004B669C">
        <w:rPr>
          <w:rFonts w:asciiTheme="minorHAnsi" w:hAnsiTheme="minorHAnsi" w:cs="Arial"/>
          <w:b/>
          <w:color w:val="000000"/>
          <w:sz w:val="22"/>
          <w:szCs w:val="22"/>
          <w:u w:val="single"/>
        </w:rPr>
        <w:t xml:space="preserve">NUIG </w:t>
      </w:r>
      <w:r w:rsidR="00D54D21" w:rsidRPr="004B669C">
        <w:rPr>
          <w:rFonts w:asciiTheme="minorHAnsi" w:hAnsiTheme="minorHAnsi" w:cs="Arial"/>
          <w:b/>
          <w:color w:val="000000"/>
          <w:sz w:val="22"/>
          <w:szCs w:val="22"/>
          <w:u w:val="single"/>
        </w:rPr>
        <w:t>001-20</w:t>
      </w:r>
      <w:r w:rsidR="000810C5" w:rsidRPr="004B669C">
        <w:rPr>
          <w:rFonts w:asciiTheme="minorHAnsi" w:hAnsiTheme="minorHAnsi" w:cs="Arial"/>
          <w:b/>
          <w:color w:val="000000"/>
          <w:sz w:val="22"/>
          <w:szCs w:val="22"/>
          <w:u w:val="single"/>
        </w:rPr>
        <w:t xml:space="preserve"> </w:t>
      </w:r>
      <w:r w:rsidRPr="004B669C">
        <w:rPr>
          <w:rFonts w:asciiTheme="minorHAnsi" w:hAnsiTheme="minorHAnsi" w:cs="Arial"/>
          <w:color w:val="000000"/>
          <w:sz w:val="22"/>
          <w:szCs w:val="22"/>
        </w:rPr>
        <w:t>in subject line of e-mail application.</w:t>
      </w:r>
    </w:p>
    <w:p w14:paraId="2739B2FF" w14:textId="77777777" w:rsidR="00BF1879" w:rsidRPr="004B669C" w:rsidRDefault="00BF1879" w:rsidP="00BF1879">
      <w:pPr>
        <w:jc w:val="both"/>
        <w:rPr>
          <w:rFonts w:asciiTheme="minorHAnsi" w:hAnsiTheme="minorHAnsi" w:cs="Arial"/>
          <w:sz w:val="22"/>
          <w:szCs w:val="22"/>
        </w:rPr>
      </w:pPr>
    </w:p>
    <w:p w14:paraId="6B94B142" w14:textId="2DA59EB3" w:rsidR="00BF1879" w:rsidRPr="004B669C" w:rsidRDefault="00BF1879" w:rsidP="00BF1879">
      <w:pPr>
        <w:jc w:val="center"/>
        <w:outlineLvl w:val="0"/>
        <w:rPr>
          <w:rFonts w:asciiTheme="minorHAnsi" w:hAnsiTheme="minorHAnsi" w:cs="Arial"/>
          <w:b/>
          <w:sz w:val="22"/>
          <w:szCs w:val="22"/>
        </w:rPr>
      </w:pPr>
      <w:r w:rsidRPr="004B669C">
        <w:rPr>
          <w:rFonts w:asciiTheme="minorHAnsi" w:hAnsiTheme="minorHAnsi" w:cs="Arial"/>
          <w:b/>
          <w:sz w:val="22"/>
          <w:szCs w:val="22"/>
        </w:rPr>
        <w:t xml:space="preserve">Closing date for receipt of applications is 5.00 pm </w:t>
      </w:r>
      <w:r w:rsidR="00452F38">
        <w:rPr>
          <w:rFonts w:asciiTheme="minorHAnsi" w:hAnsiTheme="minorHAnsi" w:cs="Arial"/>
          <w:b/>
          <w:sz w:val="22"/>
          <w:szCs w:val="22"/>
        </w:rPr>
        <w:t>31</w:t>
      </w:r>
      <w:r w:rsidR="00452F38" w:rsidRPr="00452F38">
        <w:rPr>
          <w:rFonts w:asciiTheme="minorHAnsi" w:hAnsiTheme="minorHAnsi" w:cs="Arial"/>
          <w:b/>
          <w:sz w:val="22"/>
          <w:szCs w:val="22"/>
          <w:vertAlign w:val="superscript"/>
        </w:rPr>
        <w:t>st</w:t>
      </w:r>
      <w:bookmarkStart w:id="0" w:name="_GoBack"/>
      <w:bookmarkEnd w:id="0"/>
      <w:r w:rsidR="00D54D21" w:rsidRPr="004B669C">
        <w:rPr>
          <w:rFonts w:asciiTheme="minorHAnsi" w:hAnsiTheme="minorHAnsi" w:cs="Arial"/>
          <w:b/>
          <w:sz w:val="22"/>
          <w:szCs w:val="22"/>
        </w:rPr>
        <w:t xml:space="preserve"> </w:t>
      </w:r>
      <w:r w:rsidR="006024A5" w:rsidRPr="004B669C">
        <w:rPr>
          <w:rFonts w:asciiTheme="minorHAnsi" w:hAnsiTheme="minorHAnsi" w:cs="Arial"/>
          <w:b/>
          <w:sz w:val="22"/>
          <w:szCs w:val="22"/>
        </w:rPr>
        <w:t>January 2020</w:t>
      </w:r>
      <w:r w:rsidR="001A4212" w:rsidRPr="004B669C">
        <w:rPr>
          <w:rFonts w:asciiTheme="minorHAnsi" w:hAnsiTheme="minorHAnsi" w:cs="Arial"/>
          <w:b/>
          <w:sz w:val="22"/>
          <w:szCs w:val="22"/>
        </w:rPr>
        <w:t>.</w:t>
      </w:r>
    </w:p>
    <w:p w14:paraId="42611BE6" w14:textId="77777777" w:rsidR="0094729A" w:rsidRPr="004B669C" w:rsidRDefault="0094729A" w:rsidP="0094729A">
      <w:pPr>
        <w:jc w:val="center"/>
        <w:rPr>
          <w:rFonts w:asciiTheme="minorHAnsi" w:hAnsiTheme="minorHAnsi" w:cs="Arial"/>
          <w:b/>
          <w:color w:val="000000"/>
          <w:sz w:val="22"/>
          <w:szCs w:val="22"/>
        </w:rPr>
      </w:pPr>
    </w:p>
    <w:p w14:paraId="22782830" w14:textId="0483EFC6" w:rsidR="0094729A" w:rsidRPr="004B669C" w:rsidRDefault="0094729A" w:rsidP="0094729A">
      <w:pPr>
        <w:jc w:val="center"/>
        <w:rPr>
          <w:rFonts w:asciiTheme="minorHAnsi" w:hAnsiTheme="minorHAnsi" w:cs="Arial"/>
          <w:b/>
          <w:color w:val="000000"/>
          <w:sz w:val="22"/>
          <w:szCs w:val="22"/>
        </w:rPr>
      </w:pPr>
      <w:r w:rsidRPr="004B669C">
        <w:rPr>
          <w:rFonts w:asciiTheme="minorHAnsi" w:hAnsiTheme="minorHAnsi" w:cs="Arial"/>
          <w:b/>
          <w:color w:val="000000"/>
          <w:sz w:val="22"/>
          <w:szCs w:val="22"/>
        </w:rPr>
        <w:t xml:space="preserve">A panel may be formed </w:t>
      </w:r>
      <w:r w:rsidR="001A4212" w:rsidRPr="004B669C">
        <w:rPr>
          <w:rFonts w:asciiTheme="minorHAnsi" w:hAnsiTheme="minorHAnsi" w:cs="Arial"/>
          <w:b/>
          <w:color w:val="000000"/>
          <w:sz w:val="22"/>
          <w:szCs w:val="22"/>
        </w:rPr>
        <w:t>for future similar posts</w:t>
      </w:r>
      <w:r w:rsidRPr="004B669C">
        <w:rPr>
          <w:rFonts w:asciiTheme="minorHAnsi" w:hAnsiTheme="minorHAnsi" w:cs="Arial"/>
          <w:b/>
          <w:color w:val="000000"/>
          <w:sz w:val="22"/>
          <w:szCs w:val="22"/>
        </w:rPr>
        <w:t>.</w:t>
      </w:r>
    </w:p>
    <w:p w14:paraId="070691CF" w14:textId="77777777" w:rsidR="00CE6258" w:rsidRPr="004B669C" w:rsidRDefault="00CE6258" w:rsidP="00D54D21">
      <w:pPr>
        <w:rPr>
          <w:rFonts w:asciiTheme="minorHAnsi" w:hAnsiTheme="minorHAnsi" w:cs="Arial"/>
          <w:sz w:val="22"/>
          <w:szCs w:val="22"/>
          <w:lang w:val="ga-IE"/>
        </w:rPr>
      </w:pPr>
    </w:p>
    <w:p w14:paraId="22145ABD" w14:textId="77777777" w:rsidR="0021286E" w:rsidRPr="004B669C" w:rsidRDefault="00CE6258" w:rsidP="00BF1879">
      <w:pPr>
        <w:jc w:val="center"/>
        <w:rPr>
          <w:rFonts w:asciiTheme="minorHAnsi" w:hAnsiTheme="minorHAnsi" w:cs="Arial"/>
          <w:sz w:val="22"/>
          <w:szCs w:val="22"/>
          <w:lang w:val="ga-IE"/>
        </w:rPr>
      </w:pPr>
      <w:r w:rsidRPr="004B669C">
        <w:rPr>
          <w:rFonts w:asciiTheme="minorHAnsi" w:hAnsiTheme="minorHAnsi" w:cs="Arial"/>
          <w:sz w:val="22"/>
          <w:szCs w:val="22"/>
          <w:lang w:val="ga-IE"/>
        </w:rPr>
        <w:t>All p</w:t>
      </w:r>
      <w:r w:rsidR="0021286E" w:rsidRPr="004B669C">
        <w:rPr>
          <w:rFonts w:asciiTheme="minorHAnsi" w:hAnsiTheme="minorHAnsi" w:cs="Arial"/>
          <w:sz w:val="22"/>
          <w:szCs w:val="22"/>
          <w:lang w:val="ga-IE"/>
        </w:rPr>
        <w:t xml:space="preserve">ositions are </w:t>
      </w:r>
      <w:r w:rsidR="00F14EA5" w:rsidRPr="004B669C">
        <w:rPr>
          <w:rFonts w:asciiTheme="minorHAnsi" w:hAnsiTheme="minorHAnsi" w:cs="Arial"/>
          <w:sz w:val="22"/>
          <w:szCs w:val="22"/>
          <w:lang w:val="ga-IE"/>
        </w:rPr>
        <w:t xml:space="preserve">recruited in line with </w:t>
      </w:r>
      <w:r w:rsidRPr="004B669C">
        <w:rPr>
          <w:rFonts w:asciiTheme="minorHAnsi" w:hAnsiTheme="minorHAnsi" w:cs="Arial"/>
          <w:sz w:val="22"/>
          <w:szCs w:val="22"/>
          <w:lang w:val="ga-IE"/>
        </w:rPr>
        <w:t xml:space="preserve">Open, Transparent, Merit (OTM) </w:t>
      </w:r>
      <w:r w:rsidR="0021286E" w:rsidRPr="004B669C">
        <w:rPr>
          <w:rFonts w:asciiTheme="minorHAnsi" w:hAnsiTheme="minorHAnsi" w:cs="Arial"/>
          <w:sz w:val="22"/>
          <w:szCs w:val="22"/>
          <w:lang w:val="ga-IE"/>
        </w:rPr>
        <w:t xml:space="preserve">and Competency </w:t>
      </w:r>
      <w:r w:rsidR="00F14EA5" w:rsidRPr="004B669C">
        <w:rPr>
          <w:rFonts w:asciiTheme="minorHAnsi" w:hAnsiTheme="minorHAnsi" w:cs="Arial"/>
          <w:sz w:val="22"/>
          <w:szCs w:val="22"/>
          <w:lang w:val="ga-IE"/>
        </w:rPr>
        <w:t xml:space="preserve">based recruitment </w:t>
      </w:r>
    </w:p>
    <w:p w14:paraId="01E9C268" w14:textId="77777777" w:rsidR="00CE6258" w:rsidRPr="004B669C" w:rsidRDefault="00CE6258" w:rsidP="00BF1879">
      <w:pPr>
        <w:jc w:val="center"/>
        <w:rPr>
          <w:rFonts w:asciiTheme="minorHAnsi" w:hAnsiTheme="minorHAnsi" w:cs="Arial"/>
          <w:sz w:val="22"/>
          <w:szCs w:val="22"/>
          <w:lang w:val="ga-IE"/>
        </w:rPr>
      </w:pPr>
    </w:p>
    <w:p w14:paraId="7FD3B6AA" w14:textId="77777777" w:rsidR="00CE6258" w:rsidRPr="004B669C" w:rsidRDefault="00CE6258" w:rsidP="00CE6258">
      <w:pPr>
        <w:jc w:val="center"/>
        <w:rPr>
          <w:rFonts w:asciiTheme="minorHAnsi" w:hAnsiTheme="minorHAnsi" w:cs="Arial"/>
          <w:sz w:val="22"/>
          <w:szCs w:val="22"/>
          <w:lang w:val="ga-IE"/>
        </w:rPr>
      </w:pPr>
      <w:r w:rsidRPr="004B669C">
        <w:rPr>
          <w:rFonts w:asciiTheme="minorHAnsi" w:hAnsiTheme="minorHAnsi" w:cs="Arial"/>
          <w:sz w:val="22"/>
          <w:szCs w:val="22"/>
          <w:lang w:val="ga-IE"/>
        </w:rPr>
        <w:t>National University of Ireland, Galway is an equal opportunities employer.</w:t>
      </w:r>
    </w:p>
    <w:p w14:paraId="7813A260" w14:textId="77777777" w:rsidR="00CE6258" w:rsidRPr="009069C4" w:rsidRDefault="00CE6258" w:rsidP="00BF1879">
      <w:pPr>
        <w:jc w:val="center"/>
        <w:rPr>
          <w:rFonts w:ascii="Arial" w:hAnsi="Arial" w:cs="Arial"/>
          <w:sz w:val="22"/>
          <w:szCs w:val="22"/>
          <w:lang w:val="ga-IE"/>
        </w:rPr>
      </w:pPr>
    </w:p>
    <w:p w14:paraId="24492F25" w14:textId="77777777" w:rsidR="00596B94" w:rsidRDefault="00596B94" w:rsidP="007D232C">
      <w:pPr>
        <w:rPr>
          <w:rFonts w:ascii="Arial" w:hAnsi="Arial" w:cs="Arial"/>
          <w:b/>
          <w:sz w:val="22"/>
          <w:szCs w:val="22"/>
        </w:rPr>
      </w:pPr>
    </w:p>
    <w:p w14:paraId="26A25212" w14:textId="6653BD62" w:rsidR="00BF1879" w:rsidRPr="004806DE" w:rsidRDefault="007D232C" w:rsidP="007D232C">
      <w:pPr>
        <w:tabs>
          <w:tab w:val="center" w:pos="4819"/>
          <w:tab w:val="left" w:pos="7392"/>
        </w:tabs>
        <w:rPr>
          <w:rFonts w:ascii="Arial" w:hAnsi="Arial" w:cs="Arial"/>
          <w:sz w:val="22"/>
          <w:szCs w:val="22"/>
        </w:rPr>
      </w:pPr>
      <w:r>
        <w:rPr>
          <w:rFonts w:ascii="Arial" w:hAnsi="Arial" w:cs="Arial"/>
          <w:sz w:val="22"/>
          <w:szCs w:val="22"/>
        </w:rPr>
        <w:tab/>
      </w:r>
    </w:p>
    <w:p w14:paraId="3C3335C9" w14:textId="77777777" w:rsidR="00BF1879" w:rsidRPr="004806DE" w:rsidRDefault="00BF1879" w:rsidP="00BF1879">
      <w:pPr>
        <w:rPr>
          <w:rFonts w:ascii="Arial" w:hAnsi="Arial" w:cs="Arial"/>
          <w:sz w:val="22"/>
          <w:szCs w:val="22"/>
        </w:rPr>
      </w:pPr>
    </w:p>
    <w:sectPr w:rsidR="00BF1879" w:rsidRPr="004806DE" w:rsidSect="001B404B">
      <w:pgSz w:w="11906" w:h="16838"/>
      <w:pgMar w:top="851" w:right="1134"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F9BF5" w14:textId="77777777" w:rsidR="00E22415" w:rsidRDefault="00E22415">
      <w:r>
        <w:separator/>
      </w:r>
    </w:p>
  </w:endnote>
  <w:endnote w:type="continuationSeparator" w:id="0">
    <w:p w14:paraId="19C69897" w14:textId="77777777" w:rsidR="00E22415" w:rsidRDefault="00E2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572E0" w14:textId="77777777" w:rsidR="00E22415" w:rsidRDefault="00E22415">
      <w:r>
        <w:separator/>
      </w:r>
    </w:p>
  </w:footnote>
  <w:footnote w:type="continuationSeparator" w:id="0">
    <w:p w14:paraId="4AF6667E" w14:textId="77777777" w:rsidR="00E22415" w:rsidRDefault="00E22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054"/>
    <w:multiLevelType w:val="hybridMultilevel"/>
    <w:tmpl w:val="5EAC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0255F0"/>
    <w:multiLevelType w:val="hybridMultilevel"/>
    <w:tmpl w:val="6158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F26F0"/>
    <w:multiLevelType w:val="hybridMultilevel"/>
    <w:tmpl w:val="16F8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5124D"/>
    <w:multiLevelType w:val="hybridMultilevel"/>
    <w:tmpl w:val="B1CEBE58"/>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25CA3"/>
    <w:multiLevelType w:val="hybridMultilevel"/>
    <w:tmpl w:val="40A44A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FDC3D76"/>
    <w:multiLevelType w:val="hybridMultilevel"/>
    <w:tmpl w:val="3DB6D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A68EB"/>
    <w:multiLevelType w:val="hybridMultilevel"/>
    <w:tmpl w:val="B2D08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2"/>
  </w:num>
  <w:num w:numId="6">
    <w:abstractNumId w:val="4"/>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570A"/>
    <w:rsid w:val="0006067B"/>
    <w:rsid w:val="000607B8"/>
    <w:rsid w:val="000618DE"/>
    <w:rsid w:val="00064961"/>
    <w:rsid w:val="00065005"/>
    <w:rsid w:val="00073219"/>
    <w:rsid w:val="00073D5C"/>
    <w:rsid w:val="00077E63"/>
    <w:rsid w:val="0008099B"/>
    <w:rsid w:val="000810C5"/>
    <w:rsid w:val="00084561"/>
    <w:rsid w:val="00091590"/>
    <w:rsid w:val="0009257C"/>
    <w:rsid w:val="00092C71"/>
    <w:rsid w:val="0009516A"/>
    <w:rsid w:val="000A3DC1"/>
    <w:rsid w:val="000B306F"/>
    <w:rsid w:val="000B6F8E"/>
    <w:rsid w:val="000D295D"/>
    <w:rsid w:val="000D3BDD"/>
    <w:rsid w:val="000E784D"/>
    <w:rsid w:val="000F2F97"/>
    <w:rsid w:val="000F31C9"/>
    <w:rsid w:val="000F41F2"/>
    <w:rsid w:val="000F4446"/>
    <w:rsid w:val="000F5159"/>
    <w:rsid w:val="00101BB8"/>
    <w:rsid w:val="00102D2A"/>
    <w:rsid w:val="00104063"/>
    <w:rsid w:val="00106F14"/>
    <w:rsid w:val="001103F0"/>
    <w:rsid w:val="00111712"/>
    <w:rsid w:val="00113ABD"/>
    <w:rsid w:val="00115FCE"/>
    <w:rsid w:val="00117011"/>
    <w:rsid w:val="00124772"/>
    <w:rsid w:val="00125E45"/>
    <w:rsid w:val="00136A67"/>
    <w:rsid w:val="0014090E"/>
    <w:rsid w:val="00140C4E"/>
    <w:rsid w:val="00142768"/>
    <w:rsid w:val="0014597D"/>
    <w:rsid w:val="00146B38"/>
    <w:rsid w:val="001501AB"/>
    <w:rsid w:val="001504E0"/>
    <w:rsid w:val="00152F20"/>
    <w:rsid w:val="00153DD6"/>
    <w:rsid w:val="0015476C"/>
    <w:rsid w:val="001549C7"/>
    <w:rsid w:val="001549EE"/>
    <w:rsid w:val="001558DA"/>
    <w:rsid w:val="00163E6A"/>
    <w:rsid w:val="00164D66"/>
    <w:rsid w:val="0016534A"/>
    <w:rsid w:val="00165426"/>
    <w:rsid w:val="00165EB8"/>
    <w:rsid w:val="00166C50"/>
    <w:rsid w:val="00170AEF"/>
    <w:rsid w:val="00170C97"/>
    <w:rsid w:val="0017292D"/>
    <w:rsid w:val="00174A99"/>
    <w:rsid w:val="00176D06"/>
    <w:rsid w:val="00182136"/>
    <w:rsid w:val="00184343"/>
    <w:rsid w:val="00186150"/>
    <w:rsid w:val="00195E4C"/>
    <w:rsid w:val="001A3803"/>
    <w:rsid w:val="001A3D90"/>
    <w:rsid w:val="001A4212"/>
    <w:rsid w:val="001A4ADC"/>
    <w:rsid w:val="001B404B"/>
    <w:rsid w:val="001B45EF"/>
    <w:rsid w:val="001C0C25"/>
    <w:rsid w:val="001C0E9D"/>
    <w:rsid w:val="001C0F0F"/>
    <w:rsid w:val="001C292F"/>
    <w:rsid w:val="001D18F7"/>
    <w:rsid w:val="001D5D61"/>
    <w:rsid w:val="001D6751"/>
    <w:rsid w:val="001D7019"/>
    <w:rsid w:val="001D7DF8"/>
    <w:rsid w:val="001E0632"/>
    <w:rsid w:val="001E0AB0"/>
    <w:rsid w:val="001E1ADE"/>
    <w:rsid w:val="001E2135"/>
    <w:rsid w:val="001E6AE9"/>
    <w:rsid w:val="001F2BDF"/>
    <w:rsid w:val="001F474D"/>
    <w:rsid w:val="00200A62"/>
    <w:rsid w:val="00200C62"/>
    <w:rsid w:val="002017A9"/>
    <w:rsid w:val="002070F2"/>
    <w:rsid w:val="0021286E"/>
    <w:rsid w:val="00213BC9"/>
    <w:rsid w:val="00213C92"/>
    <w:rsid w:val="00213DC9"/>
    <w:rsid w:val="002141E5"/>
    <w:rsid w:val="0021620C"/>
    <w:rsid w:val="002222CB"/>
    <w:rsid w:val="00224332"/>
    <w:rsid w:val="00225224"/>
    <w:rsid w:val="002355DD"/>
    <w:rsid w:val="002375A7"/>
    <w:rsid w:val="00237FDB"/>
    <w:rsid w:val="00243111"/>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822FA"/>
    <w:rsid w:val="00291F8D"/>
    <w:rsid w:val="002927A0"/>
    <w:rsid w:val="0029723A"/>
    <w:rsid w:val="002A21E6"/>
    <w:rsid w:val="002A36CE"/>
    <w:rsid w:val="002A4F64"/>
    <w:rsid w:val="002A64C4"/>
    <w:rsid w:val="002B30AB"/>
    <w:rsid w:val="002C0E80"/>
    <w:rsid w:val="002C16F7"/>
    <w:rsid w:val="002C1EAD"/>
    <w:rsid w:val="002C342D"/>
    <w:rsid w:val="002D0D80"/>
    <w:rsid w:val="002E41B3"/>
    <w:rsid w:val="002E4F06"/>
    <w:rsid w:val="002E6098"/>
    <w:rsid w:val="002F0E1F"/>
    <w:rsid w:val="002F4615"/>
    <w:rsid w:val="00300CE4"/>
    <w:rsid w:val="003013D1"/>
    <w:rsid w:val="0030322A"/>
    <w:rsid w:val="003048A5"/>
    <w:rsid w:val="003052A2"/>
    <w:rsid w:val="00306B0F"/>
    <w:rsid w:val="00310F08"/>
    <w:rsid w:val="00311C98"/>
    <w:rsid w:val="00313DD9"/>
    <w:rsid w:val="003144B0"/>
    <w:rsid w:val="00314678"/>
    <w:rsid w:val="00315BDF"/>
    <w:rsid w:val="00324908"/>
    <w:rsid w:val="003261BA"/>
    <w:rsid w:val="003263FD"/>
    <w:rsid w:val="00330F9C"/>
    <w:rsid w:val="00336E13"/>
    <w:rsid w:val="003401DD"/>
    <w:rsid w:val="003445D5"/>
    <w:rsid w:val="00344BC4"/>
    <w:rsid w:val="00346256"/>
    <w:rsid w:val="00347FDA"/>
    <w:rsid w:val="00356DBB"/>
    <w:rsid w:val="00363AA9"/>
    <w:rsid w:val="00367354"/>
    <w:rsid w:val="003677B5"/>
    <w:rsid w:val="00370B9D"/>
    <w:rsid w:val="003749BD"/>
    <w:rsid w:val="003759A1"/>
    <w:rsid w:val="00384A8E"/>
    <w:rsid w:val="003864AE"/>
    <w:rsid w:val="003875EA"/>
    <w:rsid w:val="00390E98"/>
    <w:rsid w:val="003A26CA"/>
    <w:rsid w:val="003A4525"/>
    <w:rsid w:val="003A7C7E"/>
    <w:rsid w:val="003B117C"/>
    <w:rsid w:val="003C1589"/>
    <w:rsid w:val="003C3296"/>
    <w:rsid w:val="003C39F4"/>
    <w:rsid w:val="003C4332"/>
    <w:rsid w:val="003C49AD"/>
    <w:rsid w:val="003C60AD"/>
    <w:rsid w:val="003C6B43"/>
    <w:rsid w:val="003C73F2"/>
    <w:rsid w:val="003D1952"/>
    <w:rsid w:val="003D6487"/>
    <w:rsid w:val="003E5566"/>
    <w:rsid w:val="003F0172"/>
    <w:rsid w:val="003F098C"/>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2F38"/>
    <w:rsid w:val="00456173"/>
    <w:rsid w:val="00461FD8"/>
    <w:rsid w:val="00462A3D"/>
    <w:rsid w:val="0046514D"/>
    <w:rsid w:val="00466F2B"/>
    <w:rsid w:val="0046703F"/>
    <w:rsid w:val="004707BB"/>
    <w:rsid w:val="004806DE"/>
    <w:rsid w:val="0048667B"/>
    <w:rsid w:val="00487235"/>
    <w:rsid w:val="00490272"/>
    <w:rsid w:val="00491167"/>
    <w:rsid w:val="0049230E"/>
    <w:rsid w:val="0049247B"/>
    <w:rsid w:val="004A22BA"/>
    <w:rsid w:val="004A43C5"/>
    <w:rsid w:val="004A4A66"/>
    <w:rsid w:val="004A6FCF"/>
    <w:rsid w:val="004B3E02"/>
    <w:rsid w:val="004B3FE2"/>
    <w:rsid w:val="004B44FA"/>
    <w:rsid w:val="004B669C"/>
    <w:rsid w:val="004C176E"/>
    <w:rsid w:val="004C6F01"/>
    <w:rsid w:val="004C7E8B"/>
    <w:rsid w:val="004D29A4"/>
    <w:rsid w:val="004D2A7A"/>
    <w:rsid w:val="004D4A00"/>
    <w:rsid w:val="004D5B1A"/>
    <w:rsid w:val="004E0C63"/>
    <w:rsid w:val="004E715F"/>
    <w:rsid w:val="004F2FC6"/>
    <w:rsid w:val="004F6D21"/>
    <w:rsid w:val="0050178D"/>
    <w:rsid w:val="00501829"/>
    <w:rsid w:val="00502110"/>
    <w:rsid w:val="00504935"/>
    <w:rsid w:val="00506406"/>
    <w:rsid w:val="00512620"/>
    <w:rsid w:val="00513824"/>
    <w:rsid w:val="00521069"/>
    <w:rsid w:val="00521990"/>
    <w:rsid w:val="00521DEF"/>
    <w:rsid w:val="005223EC"/>
    <w:rsid w:val="005265E9"/>
    <w:rsid w:val="00531FD8"/>
    <w:rsid w:val="00536D7D"/>
    <w:rsid w:val="005402A4"/>
    <w:rsid w:val="005415E2"/>
    <w:rsid w:val="00541B7A"/>
    <w:rsid w:val="00542D38"/>
    <w:rsid w:val="00543A8D"/>
    <w:rsid w:val="00543EF5"/>
    <w:rsid w:val="00544757"/>
    <w:rsid w:val="00545EE8"/>
    <w:rsid w:val="005472E2"/>
    <w:rsid w:val="005515B6"/>
    <w:rsid w:val="00557DBA"/>
    <w:rsid w:val="00565F78"/>
    <w:rsid w:val="005671DB"/>
    <w:rsid w:val="00571294"/>
    <w:rsid w:val="00572AB1"/>
    <w:rsid w:val="0057349A"/>
    <w:rsid w:val="00575538"/>
    <w:rsid w:val="0057683A"/>
    <w:rsid w:val="0058109E"/>
    <w:rsid w:val="00581BCA"/>
    <w:rsid w:val="00582527"/>
    <w:rsid w:val="005841BA"/>
    <w:rsid w:val="00585A73"/>
    <w:rsid w:val="005908C7"/>
    <w:rsid w:val="0059346E"/>
    <w:rsid w:val="00593D46"/>
    <w:rsid w:val="00596B94"/>
    <w:rsid w:val="005A1730"/>
    <w:rsid w:val="005A3446"/>
    <w:rsid w:val="005B141E"/>
    <w:rsid w:val="005B7E35"/>
    <w:rsid w:val="005C1E66"/>
    <w:rsid w:val="005C3A5F"/>
    <w:rsid w:val="005C3FDD"/>
    <w:rsid w:val="005C46CA"/>
    <w:rsid w:val="005C4FE5"/>
    <w:rsid w:val="005D5BAC"/>
    <w:rsid w:val="005D6552"/>
    <w:rsid w:val="005F17CE"/>
    <w:rsid w:val="005F3097"/>
    <w:rsid w:val="005F39EA"/>
    <w:rsid w:val="005F3D90"/>
    <w:rsid w:val="005F6AEF"/>
    <w:rsid w:val="005F7CD5"/>
    <w:rsid w:val="00600708"/>
    <w:rsid w:val="00601935"/>
    <w:rsid w:val="006024A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156F"/>
    <w:rsid w:val="007341E9"/>
    <w:rsid w:val="00744432"/>
    <w:rsid w:val="00746B7A"/>
    <w:rsid w:val="007500F3"/>
    <w:rsid w:val="00752A0C"/>
    <w:rsid w:val="00755951"/>
    <w:rsid w:val="0075750B"/>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232C"/>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74E"/>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069C4"/>
    <w:rsid w:val="0091090D"/>
    <w:rsid w:val="0091386F"/>
    <w:rsid w:val="00913A8E"/>
    <w:rsid w:val="00914FA0"/>
    <w:rsid w:val="00920F86"/>
    <w:rsid w:val="00922A03"/>
    <w:rsid w:val="00923361"/>
    <w:rsid w:val="00923E65"/>
    <w:rsid w:val="00934799"/>
    <w:rsid w:val="00934F61"/>
    <w:rsid w:val="00937675"/>
    <w:rsid w:val="00945DC7"/>
    <w:rsid w:val="0094729A"/>
    <w:rsid w:val="009538DF"/>
    <w:rsid w:val="009624D1"/>
    <w:rsid w:val="0096452C"/>
    <w:rsid w:val="00965FC6"/>
    <w:rsid w:val="009678A3"/>
    <w:rsid w:val="00967A37"/>
    <w:rsid w:val="00971F88"/>
    <w:rsid w:val="00977373"/>
    <w:rsid w:val="00991C23"/>
    <w:rsid w:val="00993457"/>
    <w:rsid w:val="00993C40"/>
    <w:rsid w:val="009943C4"/>
    <w:rsid w:val="00994BD3"/>
    <w:rsid w:val="009951F9"/>
    <w:rsid w:val="009969A2"/>
    <w:rsid w:val="009A1E90"/>
    <w:rsid w:val="009A46F2"/>
    <w:rsid w:val="009A4FD1"/>
    <w:rsid w:val="009A548C"/>
    <w:rsid w:val="009A6FB2"/>
    <w:rsid w:val="009B70CE"/>
    <w:rsid w:val="009C284E"/>
    <w:rsid w:val="009C38C7"/>
    <w:rsid w:val="009C68DC"/>
    <w:rsid w:val="009D0D29"/>
    <w:rsid w:val="009D0D49"/>
    <w:rsid w:val="009E5610"/>
    <w:rsid w:val="009E7C12"/>
    <w:rsid w:val="009F4E56"/>
    <w:rsid w:val="009F7614"/>
    <w:rsid w:val="00A00536"/>
    <w:rsid w:val="00A010DF"/>
    <w:rsid w:val="00A04AFF"/>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56"/>
    <w:rsid w:val="00AB4C96"/>
    <w:rsid w:val="00AB7BD1"/>
    <w:rsid w:val="00AC2CA2"/>
    <w:rsid w:val="00AC3B76"/>
    <w:rsid w:val="00AC709D"/>
    <w:rsid w:val="00AD2AC9"/>
    <w:rsid w:val="00AD3D2A"/>
    <w:rsid w:val="00AE087A"/>
    <w:rsid w:val="00AE1C58"/>
    <w:rsid w:val="00AE22B5"/>
    <w:rsid w:val="00AE3A34"/>
    <w:rsid w:val="00AE70D8"/>
    <w:rsid w:val="00AF4B43"/>
    <w:rsid w:val="00AF689E"/>
    <w:rsid w:val="00B00300"/>
    <w:rsid w:val="00B01593"/>
    <w:rsid w:val="00B04E23"/>
    <w:rsid w:val="00B05DFE"/>
    <w:rsid w:val="00B12959"/>
    <w:rsid w:val="00B14D47"/>
    <w:rsid w:val="00B20CEE"/>
    <w:rsid w:val="00B2246C"/>
    <w:rsid w:val="00B231B0"/>
    <w:rsid w:val="00B26882"/>
    <w:rsid w:val="00B269E8"/>
    <w:rsid w:val="00B269FF"/>
    <w:rsid w:val="00B27539"/>
    <w:rsid w:val="00B32121"/>
    <w:rsid w:val="00B326C1"/>
    <w:rsid w:val="00B35D34"/>
    <w:rsid w:val="00B428D1"/>
    <w:rsid w:val="00B42B25"/>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294"/>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655"/>
    <w:rsid w:val="00BE69E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0C4F"/>
    <w:rsid w:val="00C44388"/>
    <w:rsid w:val="00C4672A"/>
    <w:rsid w:val="00C538FE"/>
    <w:rsid w:val="00C552B8"/>
    <w:rsid w:val="00C6261D"/>
    <w:rsid w:val="00C661A2"/>
    <w:rsid w:val="00C661AF"/>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07B5"/>
    <w:rsid w:val="00CE5329"/>
    <w:rsid w:val="00CE5C50"/>
    <w:rsid w:val="00CE5D6D"/>
    <w:rsid w:val="00CE6258"/>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54D21"/>
    <w:rsid w:val="00D617EF"/>
    <w:rsid w:val="00D61A3B"/>
    <w:rsid w:val="00D65F6E"/>
    <w:rsid w:val="00D70647"/>
    <w:rsid w:val="00D72A64"/>
    <w:rsid w:val="00D7477F"/>
    <w:rsid w:val="00D843F3"/>
    <w:rsid w:val="00D87CAC"/>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2415"/>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21BB"/>
    <w:rsid w:val="00EB6EE7"/>
    <w:rsid w:val="00EC23C0"/>
    <w:rsid w:val="00EC4725"/>
    <w:rsid w:val="00EC770D"/>
    <w:rsid w:val="00EC7BF0"/>
    <w:rsid w:val="00EC7EA9"/>
    <w:rsid w:val="00ED0112"/>
    <w:rsid w:val="00ED1DBD"/>
    <w:rsid w:val="00ED5A4E"/>
    <w:rsid w:val="00ED791F"/>
    <w:rsid w:val="00EE1413"/>
    <w:rsid w:val="00EE1C24"/>
    <w:rsid w:val="00EE28DA"/>
    <w:rsid w:val="00EE6C6C"/>
    <w:rsid w:val="00EF0AB7"/>
    <w:rsid w:val="00EF2809"/>
    <w:rsid w:val="00EF5446"/>
    <w:rsid w:val="00EF7492"/>
    <w:rsid w:val="00F01C57"/>
    <w:rsid w:val="00F04C12"/>
    <w:rsid w:val="00F07B55"/>
    <w:rsid w:val="00F120FD"/>
    <w:rsid w:val="00F14EA5"/>
    <w:rsid w:val="00F20541"/>
    <w:rsid w:val="00F235CB"/>
    <w:rsid w:val="00F2362B"/>
    <w:rsid w:val="00F27D9F"/>
    <w:rsid w:val="00F35D53"/>
    <w:rsid w:val="00F36047"/>
    <w:rsid w:val="00F36C24"/>
    <w:rsid w:val="00F37612"/>
    <w:rsid w:val="00F37F30"/>
    <w:rsid w:val="00F4092A"/>
    <w:rsid w:val="00F40D52"/>
    <w:rsid w:val="00F43B63"/>
    <w:rsid w:val="00F45889"/>
    <w:rsid w:val="00F47191"/>
    <w:rsid w:val="00F474EE"/>
    <w:rsid w:val="00F54475"/>
    <w:rsid w:val="00F62408"/>
    <w:rsid w:val="00F66794"/>
    <w:rsid w:val="00F66B81"/>
    <w:rsid w:val="00F678CA"/>
    <w:rsid w:val="00F702EC"/>
    <w:rsid w:val="00F705A8"/>
    <w:rsid w:val="00F71A7E"/>
    <w:rsid w:val="00F7626B"/>
    <w:rsid w:val="00F84B90"/>
    <w:rsid w:val="00F85D35"/>
    <w:rsid w:val="00F95298"/>
    <w:rsid w:val="00FA14C3"/>
    <w:rsid w:val="00FB12EF"/>
    <w:rsid w:val="00FB1C70"/>
    <w:rsid w:val="00FB325B"/>
    <w:rsid w:val="00FB3487"/>
    <w:rsid w:val="00FB3F91"/>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3D343"/>
  <w15:docId w15:val="{8E95D478-CDA8-45FE-A191-3B44F337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1E0AB0"/>
    <w:pPr>
      <w:ind w:left="720"/>
      <w:contextualSpacing/>
    </w:pPr>
  </w:style>
  <w:style w:type="character" w:styleId="CommentReference">
    <w:name w:val="annotation reference"/>
    <w:basedOn w:val="DefaultParagraphFont"/>
    <w:semiHidden/>
    <w:unhideWhenUsed/>
    <w:rsid w:val="009069C4"/>
    <w:rPr>
      <w:sz w:val="16"/>
      <w:szCs w:val="16"/>
    </w:rPr>
  </w:style>
  <w:style w:type="paragraph" w:styleId="CommentText">
    <w:name w:val="annotation text"/>
    <w:basedOn w:val="Normal"/>
    <w:link w:val="CommentTextChar"/>
    <w:semiHidden/>
    <w:unhideWhenUsed/>
    <w:rsid w:val="009069C4"/>
    <w:rPr>
      <w:sz w:val="20"/>
      <w:szCs w:val="20"/>
    </w:rPr>
  </w:style>
  <w:style w:type="character" w:customStyle="1" w:styleId="CommentTextChar">
    <w:name w:val="Comment Text Char"/>
    <w:basedOn w:val="DefaultParagraphFont"/>
    <w:link w:val="CommentText"/>
    <w:semiHidden/>
    <w:rsid w:val="009069C4"/>
    <w:rPr>
      <w:rFonts w:eastAsia="SimSun"/>
      <w:lang w:val="en-GB" w:eastAsia="fi-FI"/>
    </w:rPr>
  </w:style>
  <w:style w:type="paragraph" w:styleId="CommentSubject">
    <w:name w:val="annotation subject"/>
    <w:basedOn w:val="CommentText"/>
    <w:next w:val="CommentText"/>
    <w:link w:val="CommentSubjectChar"/>
    <w:semiHidden/>
    <w:unhideWhenUsed/>
    <w:rsid w:val="009069C4"/>
    <w:rPr>
      <w:b/>
      <w:bCs/>
    </w:rPr>
  </w:style>
  <w:style w:type="character" w:customStyle="1" w:styleId="CommentSubjectChar">
    <w:name w:val="Comment Subject Char"/>
    <w:basedOn w:val="CommentTextChar"/>
    <w:link w:val="CommentSubject"/>
    <w:semiHidden/>
    <w:rsid w:val="009069C4"/>
    <w:rPr>
      <w:rFonts w:eastAsia="SimSun"/>
      <w:b/>
      <w:bCs/>
      <w:lang w:val="en-GB" w:eastAsia="fi-FI"/>
    </w:rPr>
  </w:style>
  <w:style w:type="paragraph" w:styleId="Footer">
    <w:name w:val="footer"/>
    <w:basedOn w:val="Normal"/>
    <w:link w:val="FooterChar"/>
    <w:semiHidden/>
    <w:unhideWhenUsed/>
    <w:rsid w:val="00536D7D"/>
    <w:pPr>
      <w:tabs>
        <w:tab w:val="center" w:pos="4513"/>
        <w:tab w:val="right" w:pos="9026"/>
      </w:tabs>
    </w:pPr>
  </w:style>
  <w:style w:type="character" w:customStyle="1" w:styleId="FooterChar">
    <w:name w:val="Footer Char"/>
    <w:basedOn w:val="DefaultParagraphFont"/>
    <w:link w:val="Footer"/>
    <w:semiHidden/>
    <w:rsid w:val="00536D7D"/>
    <w:rPr>
      <w:rFonts w:eastAsia="SimSun"/>
      <w:sz w:val="24"/>
      <w:szCs w:val="24"/>
      <w:lang w:val="en-GB" w:eastAsia="fi-FI"/>
    </w:rPr>
  </w:style>
  <w:style w:type="paragraph" w:styleId="BodyTextIndent">
    <w:name w:val="Body Text Indent"/>
    <w:basedOn w:val="Normal"/>
    <w:link w:val="BodyTextIndentChar"/>
    <w:unhideWhenUsed/>
    <w:rsid w:val="002822FA"/>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2822FA"/>
    <w:rPr>
      <w:sz w:val="24"/>
      <w:szCs w:val="24"/>
      <w:lang w:val="en-GB" w:eastAsia="en-US"/>
    </w:rPr>
  </w:style>
  <w:style w:type="paragraph" w:customStyle="1" w:styleId="Default">
    <w:name w:val="Default"/>
    <w:rsid w:val="002822FA"/>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81583">
      <w:bodyDiv w:val="1"/>
      <w:marLeft w:val="0"/>
      <w:marRight w:val="0"/>
      <w:marTop w:val="0"/>
      <w:marBottom w:val="0"/>
      <w:divBdr>
        <w:top w:val="none" w:sz="0" w:space="0" w:color="auto"/>
        <w:left w:val="none" w:sz="0" w:space="0" w:color="auto"/>
        <w:bottom w:val="none" w:sz="0" w:space="0" w:color="auto"/>
        <w:right w:val="none" w:sz="0" w:space="0" w:color="auto"/>
      </w:divBdr>
      <w:divsChild>
        <w:div w:id="210541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f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ie" TargetMode="External"/><Relationship Id="rId5" Type="http://schemas.openxmlformats.org/officeDocument/2006/relationships/footnotes" Target="footnotes.xml"/><Relationship Id="rId10" Type="http://schemas.openxmlformats.org/officeDocument/2006/relationships/hyperlink" Target="http://www.nuigalway.ie/our-research/" TargetMode="External"/><Relationship Id="rId4" Type="http://schemas.openxmlformats.org/officeDocument/2006/relationships/webSettings" Target="webSettings.xml"/><Relationship Id="rId9" Type="http://schemas.openxmlformats.org/officeDocument/2006/relationships/hyperlink" Target="http://www.crfg.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8888</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Greaney, Irene</cp:lastModifiedBy>
  <cp:revision>4</cp:revision>
  <cp:lastPrinted>2012-01-19T09:41:00Z</cp:lastPrinted>
  <dcterms:created xsi:type="dcterms:W3CDTF">2020-01-08T15:55:00Z</dcterms:created>
  <dcterms:modified xsi:type="dcterms:W3CDTF">2020-01-21T13:45:00Z</dcterms:modified>
</cp:coreProperties>
</file>