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2936" w14:textId="77777777" w:rsidR="001925A6" w:rsidRPr="001C73C6" w:rsidRDefault="00195F0B">
      <w:pPr>
        <w:pStyle w:val="BodyText"/>
        <w:spacing w:before="132"/>
        <w:ind w:left="3328" w:right="3385"/>
        <w:jc w:val="center"/>
        <w:rPr>
          <w:rFonts w:asciiTheme="majorBidi" w:hAnsiTheme="majorBidi" w:cstheme="majorBidi"/>
        </w:rPr>
      </w:pPr>
      <w:r w:rsidRPr="001C73C6">
        <w:rPr>
          <w:rFonts w:asciiTheme="majorBidi" w:hAnsiTheme="majorBidi" w:cstheme="majorBidi"/>
        </w:rPr>
        <w:t>Irish Centre for Human Rights School of Law</w:t>
      </w:r>
    </w:p>
    <w:p w14:paraId="40C8CB71" w14:textId="77777777" w:rsidR="001925A6" w:rsidRPr="001C73C6" w:rsidRDefault="00195F0B">
      <w:pPr>
        <w:pStyle w:val="BodyText"/>
        <w:spacing w:line="293" w:lineRule="exact"/>
        <w:ind w:left="3328" w:right="3383"/>
        <w:jc w:val="center"/>
        <w:rPr>
          <w:rFonts w:asciiTheme="majorBidi" w:hAnsiTheme="majorBidi" w:cstheme="majorBidi"/>
        </w:rPr>
      </w:pPr>
      <w:r w:rsidRPr="001C73C6">
        <w:rPr>
          <w:rFonts w:asciiTheme="majorBidi" w:hAnsiTheme="majorBidi" w:cstheme="majorBidi"/>
        </w:rPr>
        <w:t>2022/2023, Semester 1</w:t>
      </w:r>
    </w:p>
    <w:p w14:paraId="72318B2F" w14:textId="362F0B44" w:rsidR="001925A6" w:rsidRPr="001C73C6" w:rsidRDefault="00195F0B">
      <w:pPr>
        <w:pStyle w:val="BodyText"/>
        <w:spacing w:before="9"/>
        <w:rPr>
          <w:rFonts w:asciiTheme="majorBidi" w:hAnsiTheme="majorBidi" w:cstheme="majorBidi"/>
        </w:rPr>
      </w:pPr>
      <w:r w:rsidRPr="001C73C6">
        <w:rPr>
          <w:rFonts w:asciiTheme="majorBidi" w:hAnsiTheme="majorBidi" w:cstheme="majorBidi"/>
          <w:noProof/>
        </w:rPr>
        <mc:AlternateContent>
          <mc:Choice Requires="wps">
            <w:drawing>
              <wp:anchor distT="0" distB="0" distL="0" distR="0" simplePos="0" relativeHeight="487587840" behindDoc="1" locked="0" layoutInCell="1" allowOverlap="1" wp14:anchorId="4042890E" wp14:editId="72620A38">
                <wp:simplePos x="0" y="0"/>
                <wp:positionH relativeFrom="page">
                  <wp:posOffset>843280</wp:posOffset>
                </wp:positionH>
                <wp:positionV relativeFrom="paragraph">
                  <wp:posOffset>189230</wp:posOffset>
                </wp:positionV>
                <wp:extent cx="5871845" cy="652780"/>
                <wp:effectExtent l="0" t="0" r="0" b="0"/>
                <wp:wrapTopAndBottom/>
                <wp:docPr id="442465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652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F8553C" w14:textId="77777777" w:rsidR="001925A6" w:rsidRDefault="00195F0B">
                            <w:pPr>
                              <w:spacing w:before="20"/>
                              <w:ind w:left="3946" w:right="1930" w:hanging="2003"/>
                              <w:rPr>
                                <w:b/>
                                <w:sz w:val="40"/>
                              </w:rPr>
                            </w:pPr>
                            <w:r>
                              <w:rPr>
                                <w:b/>
                                <w:sz w:val="40"/>
                              </w:rPr>
                              <w:t>International Human Rights Law LW5117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2890E" id="_x0000_t202" coordsize="21600,21600" o:spt="202" path="m,l,21600r21600,l21600,xe">
                <v:stroke joinstyle="miter"/>
                <v:path gradientshapeok="t" o:connecttype="rect"/>
              </v:shapetype>
              <v:shape id="Text Box 15" o:spid="_x0000_s1026" type="#_x0000_t202" style="position:absolute;margin-left:66.4pt;margin-top:14.9pt;width:462.35pt;height:51.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" filled="f" strokeweight=".48pt">
                <v:textbox inset="0,0,0,0">
                  <w:txbxContent>
                    <w:p w14:paraId="72F8553C" w14:textId="77777777" w:rsidR="001925A6" w:rsidRDefault="00195F0B">
                      <w:pPr>
                        <w:spacing w:before="20"/>
                        <w:ind w:left="3946" w:right="1930" w:hanging="2003"/>
                        <w:rPr>
                          <w:b/>
                          <w:sz w:val="40"/>
                        </w:rPr>
                      </w:pPr>
                      <w:r>
                        <w:rPr>
                          <w:b/>
                          <w:sz w:val="40"/>
                        </w:rPr>
                        <w:t>International Human Rights Law LW5117</w:t>
                      </w:r>
                    </w:p>
                  </w:txbxContent>
                </v:textbox>
                <w10:wrap type="topAndBottom" anchorx="page"/>
              </v:shape>
            </w:pict>
          </mc:Fallback>
        </mc:AlternateContent>
      </w:r>
    </w:p>
    <w:p w14:paraId="71B581CF" w14:textId="77777777" w:rsidR="001925A6" w:rsidRPr="001C73C6" w:rsidRDefault="001925A6">
      <w:pPr>
        <w:pStyle w:val="BodyText"/>
        <w:rPr>
          <w:rFonts w:asciiTheme="majorBidi" w:hAnsiTheme="majorBidi" w:cstheme="majorBidi"/>
        </w:rPr>
      </w:pPr>
    </w:p>
    <w:p w14:paraId="5B41C63A" w14:textId="77777777" w:rsidR="001925A6" w:rsidRPr="001C73C6" w:rsidRDefault="001925A6">
      <w:pPr>
        <w:pStyle w:val="BodyText"/>
        <w:spacing w:before="3"/>
        <w:rPr>
          <w:rFonts w:asciiTheme="majorBidi" w:hAnsiTheme="majorBidi" w:cstheme="majorBidi"/>
        </w:rPr>
      </w:pPr>
    </w:p>
    <w:p w14:paraId="055E8BCC" w14:textId="2035BA07" w:rsidR="001925A6" w:rsidRPr="001C73C6" w:rsidRDefault="00195F0B">
      <w:pPr>
        <w:spacing w:before="52"/>
        <w:ind w:left="260" w:right="372"/>
        <w:rPr>
          <w:rFonts w:asciiTheme="majorBidi" w:hAnsiTheme="majorBidi" w:cstheme="majorBidi"/>
          <w:sz w:val="24"/>
          <w:szCs w:val="24"/>
        </w:rPr>
      </w:pPr>
      <w:r w:rsidRPr="001C73C6">
        <w:rPr>
          <w:rFonts w:asciiTheme="majorBidi" w:hAnsiTheme="majorBidi" w:cstheme="majorBidi"/>
          <w:b/>
          <w:sz w:val="24"/>
          <w:szCs w:val="24"/>
        </w:rPr>
        <w:t xml:space="preserve">Date/Time/Location: </w:t>
      </w:r>
      <w:r w:rsidRPr="001C73C6">
        <w:rPr>
          <w:rFonts w:asciiTheme="majorBidi" w:hAnsiTheme="majorBidi" w:cstheme="majorBidi"/>
          <w:sz w:val="24"/>
          <w:szCs w:val="24"/>
        </w:rPr>
        <w:t>Tuesday 1</w:t>
      </w:r>
      <w:r w:rsidR="008911FE" w:rsidRPr="001C73C6">
        <w:rPr>
          <w:rFonts w:asciiTheme="majorBidi" w:hAnsiTheme="majorBidi" w:cstheme="majorBidi"/>
          <w:sz w:val="24"/>
          <w:szCs w:val="24"/>
        </w:rPr>
        <w:t>1</w:t>
      </w:r>
      <w:r w:rsidRPr="001C73C6">
        <w:rPr>
          <w:rFonts w:asciiTheme="majorBidi" w:hAnsiTheme="majorBidi" w:cstheme="majorBidi"/>
          <w:sz w:val="24"/>
          <w:szCs w:val="24"/>
        </w:rPr>
        <w:t xml:space="preserve"> September – 2</w:t>
      </w:r>
      <w:r w:rsidR="008911FE" w:rsidRPr="001C73C6">
        <w:rPr>
          <w:rFonts w:asciiTheme="majorBidi" w:hAnsiTheme="majorBidi" w:cstheme="majorBidi"/>
          <w:sz w:val="24"/>
          <w:szCs w:val="24"/>
        </w:rPr>
        <w:t>8</w:t>
      </w:r>
      <w:r w:rsidRPr="001C73C6">
        <w:rPr>
          <w:rFonts w:asciiTheme="majorBidi" w:hAnsiTheme="majorBidi" w:cstheme="majorBidi"/>
          <w:sz w:val="24"/>
          <w:szCs w:val="24"/>
        </w:rPr>
        <w:t xml:space="preserve"> November 202</w:t>
      </w:r>
      <w:r w:rsidR="008911FE" w:rsidRPr="001C73C6">
        <w:rPr>
          <w:rFonts w:asciiTheme="majorBidi" w:hAnsiTheme="majorBidi" w:cstheme="majorBidi"/>
          <w:sz w:val="24"/>
          <w:szCs w:val="24"/>
        </w:rPr>
        <w:t>3</w:t>
      </w:r>
      <w:r w:rsidRPr="001C73C6">
        <w:rPr>
          <w:rFonts w:asciiTheme="majorBidi" w:hAnsiTheme="majorBidi" w:cstheme="majorBidi"/>
          <w:sz w:val="24"/>
          <w:szCs w:val="24"/>
        </w:rPr>
        <w:t>, 11am-1pm (Dillon Theatre)</w:t>
      </w:r>
    </w:p>
    <w:p w14:paraId="1725B3BB" w14:textId="77777777" w:rsidR="001925A6" w:rsidRPr="001C73C6" w:rsidRDefault="001925A6">
      <w:pPr>
        <w:pStyle w:val="BodyText"/>
        <w:spacing w:before="2"/>
        <w:rPr>
          <w:rFonts w:asciiTheme="majorBidi" w:hAnsiTheme="majorBidi" w:cstheme="majorBidi"/>
        </w:rPr>
      </w:pPr>
    </w:p>
    <w:p w14:paraId="1C6CBD44" w14:textId="77777777" w:rsidR="001925A6" w:rsidRPr="001C73C6" w:rsidRDefault="00195F0B">
      <w:pPr>
        <w:spacing w:before="1"/>
        <w:ind w:left="260"/>
        <w:rPr>
          <w:rFonts w:asciiTheme="majorBidi" w:hAnsiTheme="majorBidi" w:cstheme="majorBidi"/>
          <w:sz w:val="24"/>
          <w:szCs w:val="24"/>
        </w:rPr>
      </w:pPr>
      <w:r w:rsidRPr="001C73C6">
        <w:rPr>
          <w:rFonts w:asciiTheme="majorBidi" w:hAnsiTheme="majorBidi" w:cstheme="majorBidi"/>
          <w:b/>
          <w:sz w:val="24"/>
          <w:szCs w:val="24"/>
        </w:rPr>
        <w:t xml:space="preserve">Credits: </w:t>
      </w:r>
      <w:r w:rsidRPr="001C73C6">
        <w:rPr>
          <w:rFonts w:asciiTheme="majorBidi" w:hAnsiTheme="majorBidi" w:cstheme="majorBidi"/>
          <w:sz w:val="24"/>
          <w:szCs w:val="24"/>
        </w:rPr>
        <w:t>10 ECTS (24 teaching hours)</w:t>
      </w:r>
    </w:p>
    <w:p w14:paraId="12A59340" w14:textId="77777777" w:rsidR="001925A6" w:rsidRPr="001C73C6" w:rsidRDefault="001925A6">
      <w:pPr>
        <w:pStyle w:val="BodyText"/>
        <w:spacing w:before="11"/>
        <w:rPr>
          <w:rFonts w:asciiTheme="majorBidi" w:hAnsiTheme="majorBidi" w:cstheme="majorBidi"/>
        </w:rPr>
      </w:pPr>
    </w:p>
    <w:p w14:paraId="750EC4E8" w14:textId="412A8B01" w:rsidR="001925A6" w:rsidRPr="001C73C6" w:rsidRDefault="00195F0B">
      <w:pPr>
        <w:pStyle w:val="BodyText"/>
        <w:ind w:left="260"/>
        <w:rPr>
          <w:rFonts w:asciiTheme="majorBidi" w:hAnsiTheme="majorBidi" w:cstheme="majorBidi"/>
          <w:lang w:val="en-GB"/>
        </w:rPr>
      </w:pPr>
      <w:r w:rsidRPr="001C73C6">
        <w:rPr>
          <w:rFonts w:asciiTheme="majorBidi" w:hAnsiTheme="majorBidi" w:cstheme="majorBidi"/>
          <w:b/>
          <w:lang w:val="en-GB"/>
        </w:rPr>
        <w:t xml:space="preserve">Lecturers: </w:t>
      </w:r>
      <w:r w:rsidRPr="001C73C6">
        <w:rPr>
          <w:rFonts w:asciiTheme="majorBidi" w:hAnsiTheme="majorBidi" w:cstheme="majorBidi"/>
          <w:lang w:val="en-GB"/>
        </w:rPr>
        <w:t xml:space="preserve">Dr </w:t>
      </w:r>
      <w:r w:rsidR="008911FE" w:rsidRPr="001C73C6">
        <w:rPr>
          <w:rFonts w:asciiTheme="majorBidi" w:hAnsiTheme="majorBidi" w:cstheme="majorBidi"/>
          <w:lang w:val="en-GB"/>
        </w:rPr>
        <w:t>Gerard Maguire</w:t>
      </w:r>
    </w:p>
    <w:p w14:paraId="52A4DD22" w14:textId="77777777" w:rsidR="001925A6" w:rsidRPr="001C73C6" w:rsidRDefault="001925A6">
      <w:pPr>
        <w:pStyle w:val="BodyText"/>
        <w:rPr>
          <w:rFonts w:asciiTheme="majorBidi" w:hAnsiTheme="majorBidi" w:cstheme="majorBidi"/>
          <w:lang w:val="en-GB"/>
        </w:rPr>
      </w:pPr>
    </w:p>
    <w:p w14:paraId="19C44E13" w14:textId="7699B9BB" w:rsidR="001925A6" w:rsidRPr="001C73C6" w:rsidRDefault="00195F0B">
      <w:pPr>
        <w:pStyle w:val="BodyText"/>
        <w:ind w:left="260"/>
        <w:rPr>
          <w:rFonts w:asciiTheme="majorBidi" w:hAnsiTheme="majorBidi" w:cstheme="majorBidi"/>
          <w:lang w:val="en-GB"/>
        </w:rPr>
      </w:pPr>
      <w:r w:rsidRPr="001C73C6">
        <w:rPr>
          <w:rFonts w:asciiTheme="majorBidi" w:hAnsiTheme="majorBidi" w:cstheme="majorBidi"/>
          <w:b/>
          <w:lang w:val="en-GB"/>
        </w:rPr>
        <w:t>Email</w:t>
      </w:r>
      <w:r w:rsidR="008911FE" w:rsidRPr="001C73C6">
        <w:rPr>
          <w:rFonts w:asciiTheme="majorBidi" w:hAnsiTheme="majorBidi" w:cstheme="majorBidi"/>
          <w:b/>
          <w:lang w:val="en-GB"/>
        </w:rPr>
        <w:t>: TBC</w:t>
      </w:r>
    </w:p>
    <w:p w14:paraId="1AF3F7E3" w14:textId="77777777" w:rsidR="001925A6" w:rsidRPr="001C73C6" w:rsidRDefault="001925A6">
      <w:pPr>
        <w:pStyle w:val="BodyText"/>
        <w:spacing w:before="9"/>
        <w:rPr>
          <w:rFonts w:asciiTheme="majorBidi" w:hAnsiTheme="majorBidi" w:cstheme="majorBidi"/>
          <w:lang w:val="en-GB"/>
        </w:rPr>
      </w:pPr>
    </w:p>
    <w:p w14:paraId="1C796FCC" w14:textId="6F4231C0" w:rsidR="001925A6" w:rsidRPr="001C73C6" w:rsidRDefault="00195F0B">
      <w:pPr>
        <w:spacing w:before="52"/>
        <w:ind w:left="260"/>
        <w:rPr>
          <w:rFonts w:asciiTheme="majorBidi" w:hAnsiTheme="majorBidi" w:cstheme="majorBidi"/>
          <w:sz w:val="24"/>
          <w:szCs w:val="24"/>
        </w:rPr>
      </w:pPr>
      <w:r w:rsidRPr="001C73C6">
        <w:rPr>
          <w:rFonts w:asciiTheme="majorBidi" w:hAnsiTheme="majorBidi" w:cstheme="majorBidi"/>
          <w:b/>
          <w:sz w:val="24"/>
          <w:szCs w:val="24"/>
        </w:rPr>
        <w:t xml:space="preserve">Office Hours: </w:t>
      </w:r>
      <w:r w:rsidR="00832B57" w:rsidRPr="001C73C6">
        <w:rPr>
          <w:rFonts w:asciiTheme="majorBidi" w:hAnsiTheme="majorBidi" w:cstheme="majorBidi"/>
          <w:sz w:val="24"/>
          <w:szCs w:val="24"/>
        </w:rPr>
        <w:t>TBC</w:t>
      </w:r>
    </w:p>
    <w:p w14:paraId="79C29EA7" w14:textId="77777777" w:rsidR="001925A6" w:rsidRPr="001C73C6" w:rsidRDefault="001925A6">
      <w:pPr>
        <w:pStyle w:val="BodyText"/>
        <w:rPr>
          <w:rFonts w:asciiTheme="majorBidi" w:hAnsiTheme="majorBidi" w:cstheme="majorBidi"/>
        </w:rPr>
      </w:pPr>
    </w:p>
    <w:p w14:paraId="3A4D59B0" w14:textId="6417C517" w:rsidR="001925A6" w:rsidRPr="001C73C6" w:rsidRDefault="00195F0B">
      <w:pPr>
        <w:pStyle w:val="BodyText"/>
        <w:spacing w:before="9"/>
        <w:rPr>
          <w:rFonts w:asciiTheme="majorBidi" w:hAnsiTheme="majorBidi" w:cstheme="majorBidi"/>
        </w:rPr>
      </w:pPr>
      <w:r w:rsidRPr="001C73C6">
        <w:rPr>
          <w:rFonts w:asciiTheme="majorBidi" w:hAnsiTheme="majorBidi" w:cstheme="majorBidi"/>
          <w:noProof/>
        </w:rPr>
        <mc:AlternateContent>
          <mc:Choice Requires="wps">
            <w:drawing>
              <wp:anchor distT="0" distB="0" distL="0" distR="0" simplePos="0" relativeHeight="487588352" behindDoc="1" locked="0" layoutInCell="1" allowOverlap="1" wp14:anchorId="5390C077" wp14:editId="54CD53E1">
                <wp:simplePos x="0" y="0"/>
                <wp:positionH relativeFrom="page">
                  <wp:posOffset>843280</wp:posOffset>
                </wp:positionH>
                <wp:positionV relativeFrom="paragraph">
                  <wp:posOffset>220345</wp:posOffset>
                </wp:positionV>
                <wp:extent cx="5871845" cy="218440"/>
                <wp:effectExtent l="0" t="0" r="0" b="0"/>
                <wp:wrapTopAndBottom/>
                <wp:docPr id="18246958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68EC8B" w14:textId="77777777" w:rsidR="001925A6" w:rsidRDefault="00195F0B">
                            <w:pPr>
                              <w:spacing w:before="21"/>
                              <w:ind w:left="108"/>
                              <w:rPr>
                                <w:b/>
                                <w:sz w:val="24"/>
                              </w:rPr>
                            </w:pPr>
                            <w:r>
                              <w:rPr>
                                <w:b/>
                                <w:sz w:val="24"/>
                              </w:rPr>
                              <w:t>Aim: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C077" id="Text Box 14" o:spid="_x0000_s1027" type="#_x0000_t202" style="position:absolute;margin-left:66.4pt;margin-top:17.35pt;width:462.35pt;height:17.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" filled="f" strokeweight=".48pt">
                <v:textbox inset="0,0,0,0">
                  <w:txbxContent>
                    <w:p w14:paraId="3A68EC8B" w14:textId="77777777" w:rsidR="001925A6" w:rsidRDefault="00195F0B">
                      <w:pPr>
                        <w:spacing w:before="21"/>
                        <w:ind w:left="108"/>
                        <w:rPr>
                          <w:b/>
                          <w:sz w:val="24"/>
                        </w:rPr>
                      </w:pPr>
                      <w:r>
                        <w:rPr>
                          <w:b/>
                          <w:sz w:val="24"/>
                        </w:rPr>
                        <w:t>Aim:</w:t>
                      </w:r>
                    </w:p>
                  </w:txbxContent>
                </v:textbox>
                <w10:wrap type="topAndBottom" anchorx="page"/>
              </v:shape>
            </w:pict>
          </mc:Fallback>
        </mc:AlternateContent>
      </w:r>
    </w:p>
    <w:p w14:paraId="447699DE" w14:textId="77777777" w:rsidR="001925A6" w:rsidRPr="001C73C6" w:rsidRDefault="001925A6">
      <w:pPr>
        <w:pStyle w:val="BodyText"/>
        <w:spacing w:before="8"/>
        <w:rPr>
          <w:rFonts w:asciiTheme="majorBidi" w:hAnsiTheme="majorBidi" w:cstheme="majorBidi"/>
        </w:rPr>
      </w:pPr>
    </w:p>
    <w:p w14:paraId="14F9A6D4" w14:textId="77777777" w:rsidR="001925A6" w:rsidRPr="001C73C6" w:rsidRDefault="00195F0B">
      <w:pPr>
        <w:spacing w:before="72"/>
        <w:ind w:left="260" w:right="505"/>
        <w:jc w:val="both"/>
        <w:rPr>
          <w:rFonts w:asciiTheme="majorBidi" w:hAnsiTheme="majorBidi" w:cstheme="majorBidi"/>
          <w:sz w:val="24"/>
          <w:szCs w:val="24"/>
        </w:rPr>
      </w:pPr>
      <w:r w:rsidRPr="001C73C6">
        <w:rPr>
          <w:rFonts w:asciiTheme="majorBidi" w:hAnsiTheme="majorBidi" w:cstheme="majorBidi"/>
          <w:sz w:val="24"/>
          <w:szCs w:val="24"/>
        </w:rPr>
        <w:t>The course aims to provide students with a general introduction to the sources,</w:t>
      </w:r>
      <w:r w:rsidRPr="001C73C6">
        <w:rPr>
          <w:rFonts w:asciiTheme="majorBidi" w:hAnsiTheme="majorBidi" w:cstheme="majorBidi"/>
          <w:spacing w:val="-29"/>
          <w:sz w:val="24"/>
          <w:szCs w:val="24"/>
        </w:rPr>
        <w:t xml:space="preserve"> </w:t>
      </w:r>
      <w:r w:rsidRPr="001C73C6">
        <w:rPr>
          <w:rFonts w:asciiTheme="majorBidi" w:hAnsiTheme="majorBidi" w:cstheme="majorBidi"/>
          <w:sz w:val="24"/>
          <w:szCs w:val="24"/>
        </w:rPr>
        <w:t xml:space="preserve">systems, and foundations of international human rights law. It also aims to include a critical lens that will give students the skills to apply the law </w:t>
      </w:r>
      <w:proofErr w:type="spellStart"/>
      <w:r w:rsidRPr="001C73C6">
        <w:rPr>
          <w:rFonts w:asciiTheme="majorBidi" w:hAnsiTheme="majorBidi" w:cstheme="majorBidi"/>
          <w:sz w:val="24"/>
          <w:szCs w:val="24"/>
        </w:rPr>
        <w:t>utilising</w:t>
      </w:r>
      <w:proofErr w:type="spellEnd"/>
      <w:r w:rsidRPr="001C73C6">
        <w:rPr>
          <w:rFonts w:asciiTheme="majorBidi" w:hAnsiTheme="majorBidi" w:cstheme="majorBidi"/>
          <w:sz w:val="24"/>
          <w:szCs w:val="24"/>
        </w:rPr>
        <w:t xml:space="preserve"> a robust understanding of the origins, impacts, and power of international human rights</w:t>
      </w:r>
      <w:r w:rsidRPr="001C73C6">
        <w:rPr>
          <w:rFonts w:asciiTheme="majorBidi" w:hAnsiTheme="majorBidi" w:cstheme="majorBidi"/>
          <w:spacing w:val="-10"/>
          <w:sz w:val="24"/>
          <w:szCs w:val="24"/>
        </w:rPr>
        <w:t xml:space="preserve"> </w:t>
      </w:r>
      <w:r w:rsidRPr="001C73C6">
        <w:rPr>
          <w:rFonts w:asciiTheme="majorBidi" w:hAnsiTheme="majorBidi" w:cstheme="majorBidi"/>
          <w:sz w:val="24"/>
          <w:szCs w:val="24"/>
        </w:rPr>
        <w:t>law.</w:t>
      </w:r>
    </w:p>
    <w:p w14:paraId="4E8E4D62" w14:textId="77777777" w:rsidR="00BB3E59" w:rsidRPr="001C73C6" w:rsidRDefault="00BB3E59" w:rsidP="00BB3E59">
      <w:pPr>
        <w:spacing w:before="72"/>
        <w:ind w:left="260" w:right="505"/>
        <w:rPr>
          <w:rFonts w:asciiTheme="majorBidi" w:hAnsiTheme="majorBidi" w:cstheme="majorBidi"/>
          <w:sz w:val="24"/>
          <w:szCs w:val="24"/>
        </w:rPr>
      </w:pPr>
      <w:r w:rsidRPr="001C73C6">
        <w:rPr>
          <w:rFonts w:asciiTheme="majorBidi" w:hAnsiTheme="majorBidi" w:cstheme="majorBidi"/>
          <w:sz w:val="24"/>
          <w:szCs w:val="24"/>
        </w:rPr>
        <w:t xml:space="preserve">This module aims to examine the history and development of the human rights discourse and movement, especially since 1945, and to investigate the legal framework of the United Nations and of regional systems with regards to the promotion and protection of human rights. Students will be encouraged to consider and </w:t>
      </w:r>
      <w:proofErr w:type="spellStart"/>
      <w:r w:rsidRPr="001C73C6">
        <w:rPr>
          <w:rFonts w:asciiTheme="majorBidi" w:hAnsiTheme="majorBidi" w:cstheme="majorBidi"/>
          <w:sz w:val="24"/>
          <w:szCs w:val="24"/>
        </w:rPr>
        <w:t>analyse</w:t>
      </w:r>
      <w:proofErr w:type="spellEnd"/>
      <w:r w:rsidRPr="001C73C6">
        <w:rPr>
          <w:rFonts w:asciiTheme="majorBidi" w:hAnsiTheme="majorBidi" w:cstheme="majorBidi"/>
          <w:sz w:val="24"/>
          <w:szCs w:val="24"/>
        </w:rPr>
        <w:t xml:space="preserve"> human rights provisions, standards and remedies which are available under the current international and regional human rights systems and to apply them to real life scenarios.</w:t>
      </w:r>
    </w:p>
    <w:p w14:paraId="7D72C854" w14:textId="443B9626" w:rsidR="00BB3E59" w:rsidRPr="001C73C6" w:rsidRDefault="00BB3E59" w:rsidP="00BB3E59">
      <w:pPr>
        <w:spacing w:before="72"/>
        <w:ind w:left="260" w:right="505"/>
        <w:jc w:val="both"/>
        <w:rPr>
          <w:rFonts w:asciiTheme="majorBidi" w:hAnsiTheme="majorBidi" w:cstheme="majorBidi"/>
          <w:sz w:val="24"/>
          <w:szCs w:val="24"/>
        </w:rPr>
      </w:pPr>
      <w:r w:rsidRPr="001C73C6">
        <w:rPr>
          <w:rFonts w:asciiTheme="majorBidi" w:hAnsiTheme="majorBidi" w:cstheme="majorBidi"/>
          <w:sz w:val="24"/>
          <w:szCs w:val="24"/>
        </w:rPr>
        <w:t>The overarching aim of the module is to provide an overview of the academic and policy debates in the field of international human rights law and practice, and to help students to develop the tools and thinking necessary to understand and apply the normative and doctrinal principles of human rights law to current issues, as well as to reflect critically on the possibilities and limits of human rights discourse.</w:t>
      </w:r>
    </w:p>
    <w:p w14:paraId="4881C9F0" w14:textId="4409D39F" w:rsidR="001925A6" w:rsidRPr="001C73C6" w:rsidRDefault="00195F0B">
      <w:pPr>
        <w:pStyle w:val="BodyText"/>
        <w:spacing w:before="11"/>
        <w:rPr>
          <w:rFonts w:asciiTheme="majorBidi" w:hAnsiTheme="majorBidi" w:cstheme="majorBidi"/>
        </w:rPr>
      </w:pPr>
      <w:r w:rsidRPr="001C73C6">
        <w:rPr>
          <w:rFonts w:asciiTheme="majorBidi" w:hAnsiTheme="majorBidi" w:cstheme="majorBidi"/>
          <w:noProof/>
        </w:rPr>
        <mc:AlternateContent>
          <mc:Choice Requires="wps">
            <w:drawing>
              <wp:anchor distT="0" distB="0" distL="0" distR="0" simplePos="0" relativeHeight="487588864" behindDoc="1" locked="0" layoutInCell="1" allowOverlap="1" wp14:anchorId="73348206" wp14:editId="582FFD00">
                <wp:simplePos x="0" y="0"/>
                <wp:positionH relativeFrom="page">
                  <wp:posOffset>843280</wp:posOffset>
                </wp:positionH>
                <wp:positionV relativeFrom="paragraph">
                  <wp:posOffset>189865</wp:posOffset>
                </wp:positionV>
                <wp:extent cx="5871845" cy="218440"/>
                <wp:effectExtent l="0" t="0" r="0" b="0"/>
                <wp:wrapTopAndBottom/>
                <wp:docPr id="5546538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685B2E" w14:textId="77777777" w:rsidR="001925A6" w:rsidRDefault="00195F0B">
                            <w:pPr>
                              <w:spacing w:before="21"/>
                              <w:ind w:left="108"/>
                              <w:rPr>
                                <w:b/>
                                <w:sz w:val="24"/>
                              </w:rPr>
                            </w:pPr>
                            <w:r>
                              <w:rPr>
                                <w:b/>
                                <w:sz w:val="24"/>
                              </w:rPr>
                              <w:t>Learning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8206" id="Text Box 13" o:spid="_x0000_s1028" type="#_x0000_t202" style="position:absolute;margin-left:66.4pt;margin-top:14.95pt;width:462.35pt;height:17.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" filled="f" strokeweight=".48pt">
                <v:textbox inset="0,0,0,0">
                  <w:txbxContent>
                    <w:p w14:paraId="5C685B2E" w14:textId="77777777" w:rsidR="001925A6" w:rsidRDefault="00195F0B">
                      <w:pPr>
                        <w:spacing w:before="21"/>
                        <w:ind w:left="108"/>
                        <w:rPr>
                          <w:b/>
                          <w:sz w:val="24"/>
                        </w:rPr>
                      </w:pPr>
                      <w:r>
                        <w:rPr>
                          <w:b/>
                          <w:sz w:val="24"/>
                        </w:rPr>
                        <w:t>Learning Objectives:</w:t>
                      </w:r>
                    </w:p>
                  </w:txbxContent>
                </v:textbox>
                <w10:wrap type="topAndBottom" anchorx="page"/>
              </v:shape>
            </w:pict>
          </mc:Fallback>
        </mc:AlternateContent>
      </w:r>
    </w:p>
    <w:p w14:paraId="362CDB7F" w14:textId="77777777" w:rsidR="001925A6" w:rsidRPr="001C73C6" w:rsidRDefault="001925A6">
      <w:pPr>
        <w:pStyle w:val="BodyText"/>
        <w:spacing w:before="4"/>
        <w:rPr>
          <w:rFonts w:asciiTheme="majorBidi" w:hAnsiTheme="majorBidi" w:cstheme="majorBidi"/>
        </w:rPr>
      </w:pPr>
    </w:p>
    <w:p w14:paraId="71ED72C5" w14:textId="77777777" w:rsidR="001925A6" w:rsidRPr="001C73C6" w:rsidRDefault="00195F0B">
      <w:pPr>
        <w:pStyle w:val="ListParagraph"/>
        <w:numPr>
          <w:ilvl w:val="0"/>
          <w:numId w:val="2"/>
        </w:numPr>
        <w:tabs>
          <w:tab w:val="left" w:pos="980"/>
          <w:tab w:val="left" w:pos="981"/>
        </w:tabs>
        <w:spacing w:before="100"/>
        <w:ind w:hanging="361"/>
        <w:rPr>
          <w:rFonts w:asciiTheme="majorBidi" w:hAnsiTheme="majorBidi" w:cstheme="majorBidi"/>
          <w:sz w:val="24"/>
          <w:szCs w:val="24"/>
        </w:rPr>
      </w:pPr>
      <w:r w:rsidRPr="001C73C6">
        <w:rPr>
          <w:rFonts w:asciiTheme="majorBidi" w:hAnsiTheme="majorBidi" w:cstheme="majorBidi"/>
          <w:sz w:val="24"/>
          <w:szCs w:val="24"/>
        </w:rPr>
        <w:t>Be able to conduct effective research in the field of international human rights</w:t>
      </w:r>
      <w:r w:rsidRPr="001C73C6">
        <w:rPr>
          <w:rFonts w:asciiTheme="majorBidi" w:hAnsiTheme="majorBidi" w:cstheme="majorBidi"/>
          <w:spacing w:val="-22"/>
          <w:sz w:val="24"/>
          <w:szCs w:val="24"/>
        </w:rPr>
        <w:t xml:space="preserve"> </w:t>
      </w:r>
      <w:r w:rsidRPr="001C73C6">
        <w:rPr>
          <w:rFonts w:asciiTheme="majorBidi" w:hAnsiTheme="majorBidi" w:cstheme="majorBidi"/>
          <w:sz w:val="24"/>
          <w:szCs w:val="24"/>
        </w:rPr>
        <w:t>law.</w:t>
      </w:r>
    </w:p>
    <w:p w14:paraId="3D58F564" w14:textId="77777777" w:rsidR="001925A6" w:rsidRPr="001C73C6" w:rsidRDefault="00195F0B">
      <w:pPr>
        <w:pStyle w:val="ListParagraph"/>
        <w:numPr>
          <w:ilvl w:val="0"/>
          <w:numId w:val="2"/>
        </w:numPr>
        <w:tabs>
          <w:tab w:val="left" w:pos="980"/>
          <w:tab w:val="left" w:pos="981"/>
        </w:tabs>
        <w:spacing w:before="1"/>
        <w:ind w:right="457"/>
        <w:rPr>
          <w:rFonts w:asciiTheme="majorBidi" w:hAnsiTheme="majorBidi" w:cstheme="majorBidi"/>
          <w:sz w:val="24"/>
          <w:szCs w:val="24"/>
        </w:rPr>
      </w:pPr>
      <w:r w:rsidRPr="001C73C6">
        <w:rPr>
          <w:rFonts w:asciiTheme="majorBidi" w:hAnsiTheme="majorBidi" w:cstheme="majorBidi"/>
          <w:sz w:val="24"/>
          <w:szCs w:val="24"/>
        </w:rPr>
        <w:t>Be familiar with the major universal and regional systems of human rights law, their relationships to each other, and the legal value and authority of declarations, decisions, judgments, and other materials generated by</w:t>
      </w:r>
      <w:r w:rsidRPr="001C73C6">
        <w:rPr>
          <w:rFonts w:asciiTheme="majorBidi" w:hAnsiTheme="majorBidi" w:cstheme="majorBidi"/>
          <w:spacing w:val="-5"/>
          <w:sz w:val="24"/>
          <w:szCs w:val="24"/>
        </w:rPr>
        <w:t xml:space="preserve"> </w:t>
      </w:r>
      <w:r w:rsidRPr="001C73C6">
        <w:rPr>
          <w:rFonts w:asciiTheme="majorBidi" w:hAnsiTheme="majorBidi" w:cstheme="majorBidi"/>
          <w:sz w:val="24"/>
          <w:szCs w:val="24"/>
        </w:rPr>
        <w:t>them.</w:t>
      </w:r>
    </w:p>
    <w:p w14:paraId="18CAC0B1" w14:textId="77777777" w:rsidR="001925A6" w:rsidRPr="001C73C6" w:rsidRDefault="00195F0B">
      <w:pPr>
        <w:pStyle w:val="ListParagraph"/>
        <w:numPr>
          <w:ilvl w:val="0"/>
          <w:numId w:val="2"/>
        </w:numPr>
        <w:tabs>
          <w:tab w:val="left" w:pos="980"/>
          <w:tab w:val="left" w:pos="981"/>
        </w:tabs>
        <w:spacing w:line="242" w:lineRule="auto"/>
        <w:ind w:right="459"/>
        <w:rPr>
          <w:rFonts w:asciiTheme="majorBidi" w:hAnsiTheme="majorBidi" w:cstheme="majorBidi"/>
          <w:sz w:val="24"/>
          <w:szCs w:val="24"/>
        </w:rPr>
      </w:pPr>
      <w:r w:rsidRPr="001C73C6">
        <w:rPr>
          <w:rFonts w:asciiTheme="majorBidi" w:hAnsiTheme="majorBidi" w:cstheme="majorBidi"/>
          <w:sz w:val="24"/>
          <w:szCs w:val="24"/>
        </w:rPr>
        <w:t>Be comfortable with general concepts of public international law, to the extent</w:t>
      </w:r>
      <w:r w:rsidRPr="001C73C6">
        <w:rPr>
          <w:rFonts w:asciiTheme="majorBidi" w:hAnsiTheme="majorBidi" w:cstheme="majorBidi"/>
          <w:spacing w:val="-37"/>
          <w:sz w:val="24"/>
          <w:szCs w:val="24"/>
        </w:rPr>
        <w:t xml:space="preserve"> </w:t>
      </w:r>
      <w:r w:rsidRPr="001C73C6">
        <w:rPr>
          <w:rFonts w:asciiTheme="majorBidi" w:hAnsiTheme="majorBidi" w:cstheme="majorBidi"/>
          <w:sz w:val="24"/>
          <w:szCs w:val="24"/>
        </w:rPr>
        <w:t>that they are relevant in the field of human</w:t>
      </w:r>
      <w:r w:rsidRPr="001C73C6">
        <w:rPr>
          <w:rFonts w:asciiTheme="majorBidi" w:hAnsiTheme="majorBidi" w:cstheme="majorBidi"/>
          <w:spacing w:val="-2"/>
          <w:sz w:val="24"/>
          <w:szCs w:val="24"/>
        </w:rPr>
        <w:t xml:space="preserve"> </w:t>
      </w:r>
      <w:r w:rsidRPr="001C73C6">
        <w:rPr>
          <w:rFonts w:asciiTheme="majorBidi" w:hAnsiTheme="majorBidi" w:cstheme="majorBidi"/>
          <w:sz w:val="24"/>
          <w:szCs w:val="24"/>
        </w:rPr>
        <w:t>rights.</w:t>
      </w:r>
    </w:p>
    <w:p w14:paraId="354F0517" w14:textId="77777777" w:rsidR="001925A6" w:rsidRPr="001C73C6" w:rsidRDefault="00195F0B">
      <w:pPr>
        <w:pStyle w:val="ListParagraph"/>
        <w:numPr>
          <w:ilvl w:val="0"/>
          <w:numId w:val="2"/>
        </w:numPr>
        <w:tabs>
          <w:tab w:val="left" w:pos="980"/>
          <w:tab w:val="left" w:pos="981"/>
        </w:tabs>
        <w:ind w:right="343"/>
        <w:rPr>
          <w:rFonts w:asciiTheme="majorBidi" w:hAnsiTheme="majorBidi" w:cstheme="majorBidi"/>
          <w:sz w:val="24"/>
          <w:szCs w:val="24"/>
        </w:rPr>
      </w:pPr>
      <w:r w:rsidRPr="001C73C6">
        <w:rPr>
          <w:rFonts w:asciiTheme="majorBidi" w:hAnsiTheme="majorBidi" w:cstheme="majorBidi"/>
          <w:sz w:val="24"/>
          <w:szCs w:val="24"/>
        </w:rPr>
        <w:t xml:space="preserve">Develop an awareness of the primary areas of concern within the field of international </w:t>
      </w:r>
      <w:r w:rsidRPr="001C73C6">
        <w:rPr>
          <w:rFonts w:asciiTheme="majorBidi" w:hAnsiTheme="majorBidi" w:cstheme="majorBidi"/>
          <w:sz w:val="24"/>
          <w:szCs w:val="24"/>
        </w:rPr>
        <w:lastRenderedPageBreak/>
        <w:t>human rights law and other relevant branches of international law, and the ways in which human rights are promoted and</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protected.</w:t>
      </w:r>
    </w:p>
    <w:p w14:paraId="33832570" w14:textId="77777777" w:rsidR="001925A6" w:rsidRPr="001C73C6" w:rsidRDefault="00195F0B">
      <w:pPr>
        <w:pStyle w:val="ListParagraph"/>
        <w:numPr>
          <w:ilvl w:val="0"/>
          <w:numId w:val="2"/>
        </w:numPr>
        <w:tabs>
          <w:tab w:val="left" w:pos="980"/>
          <w:tab w:val="left" w:pos="981"/>
        </w:tabs>
        <w:spacing w:line="242" w:lineRule="auto"/>
        <w:ind w:right="884"/>
        <w:rPr>
          <w:rFonts w:asciiTheme="majorBidi" w:hAnsiTheme="majorBidi" w:cstheme="majorBidi"/>
          <w:sz w:val="24"/>
          <w:szCs w:val="24"/>
        </w:rPr>
      </w:pPr>
      <w:r w:rsidRPr="001C73C6">
        <w:rPr>
          <w:rFonts w:asciiTheme="majorBidi" w:hAnsiTheme="majorBidi" w:cstheme="majorBidi"/>
          <w:sz w:val="24"/>
          <w:szCs w:val="24"/>
        </w:rPr>
        <w:t>Understand the critiques of human rights law and be able to critically engage</w:t>
      </w:r>
      <w:r w:rsidRPr="001C73C6">
        <w:rPr>
          <w:rFonts w:asciiTheme="majorBidi" w:hAnsiTheme="majorBidi" w:cstheme="majorBidi"/>
          <w:spacing w:val="-28"/>
          <w:sz w:val="24"/>
          <w:szCs w:val="24"/>
        </w:rPr>
        <w:t xml:space="preserve"> </w:t>
      </w:r>
      <w:r w:rsidRPr="001C73C6">
        <w:rPr>
          <w:rFonts w:asciiTheme="majorBidi" w:hAnsiTheme="majorBidi" w:cstheme="majorBidi"/>
          <w:sz w:val="24"/>
          <w:szCs w:val="24"/>
        </w:rPr>
        <w:t>in human rights analysis and</w:t>
      </w:r>
      <w:r w:rsidRPr="001C73C6">
        <w:rPr>
          <w:rFonts w:asciiTheme="majorBidi" w:hAnsiTheme="majorBidi" w:cstheme="majorBidi"/>
          <w:spacing w:val="1"/>
          <w:sz w:val="24"/>
          <w:szCs w:val="24"/>
        </w:rPr>
        <w:t xml:space="preserve"> </w:t>
      </w:r>
      <w:r w:rsidRPr="001C73C6">
        <w:rPr>
          <w:rFonts w:asciiTheme="majorBidi" w:hAnsiTheme="majorBidi" w:cstheme="majorBidi"/>
          <w:sz w:val="24"/>
          <w:szCs w:val="24"/>
        </w:rPr>
        <w:t>debate.</w:t>
      </w:r>
    </w:p>
    <w:p w14:paraId="49400A9C" w14:textId="53A0A308" w:rsidR="001925A6" w:rsidRPr="001C73C6" w:rsidRDefault="00195F0B">
      <w:pPr>
        <w:pStyle w:val="ListParagraph"/>
        <w:numPr>
          <w:ilvl w:val="0"/>
          <w:numId w:val="2"/>
        </w:numPr>
        <w:tabs>
          <w:tab w:val="left" w:pos="980"/>
          <w:tab w:val="left" w:pos="981"/>
        </w:tabs>
        <w:ind w:right="356"/>
        <w:rPr>
          <w:rFonts w:asciiTheme="majorBidi" w:hAnsiTheme="majorBidi" w:cstheme="majorBidi"/>
          <w:sz w:val="24"/>
          <w:szCs w:val="24"/>
        </w:rPr>
      </w:pPr>
      <w:r w:rsidRPr="001C73C6">
        <w:rPr>
          <w:rFonts w:asciiTheme="majorBidi" w:hAnsiTheme="majorBidi" w:cstheme="majorBidi"/>
          <w:sz w:val="24"/>
          <w:szCs w:val="24"/>
        </w:rPr>
        <w:t>Begin to apply international human rights law to various minority groups and diverse situations of</w:t>
      </w:r>
      <w:r w:rsidRPr="001C73C6">
        <w:rPr>
          <w:rFonts w:asciiTheme="majorBidi" w:hAnsiTheme="majorBidi" w:cstheme="majorBidi"/>
          <w:spacing w:val="-4"/>
          <w:sz w:val="24"/>
          <w:szCs w:val="24"/>
        </w:rPr>
        <w:t xml:space="preserve"> </w:t>
      </w:r>
      <w:r w:rsidR="00622F56" w:rsidRPr="001C73C6">
        <w:rPr>
          <w:rFonts w:asciiTheme="majorBidi" w:hAnsiTheme="majorBidi" w:cstheme="majorBidi"/>
          <w:sz w:val="24"/>
          <w:szCs w:val="24"/>
        </w:rPr>
        <w:t>marginalization</w:t>
      </w:r>
      <w:r w:rsidRPr="001C73C6">
        <w:rPr>
          <w:rFonts w:asciiTheme="majorBidi" w:hAnsiTheme="majorBidi" w:cstheme="majorBidi"/>
          <w:sz w:val="24"/>
          <w:szCs w:val="24"/>
        </w:rPr>
        <w:t>.</w:t>
      </w:r>
    </w:p>
    <w:p w14:paraId="38E3E31B" w14:textId="626354FD" w:rsidR="001925A6" w:rsidRDefault="00195F0B" w:rsidP="00622F56">
      <w:pPr>
        <w:pStyle w:val="ListParagraph"/>
        <w:numPr>
          <w:ilvl w:val="0"/>
          <w:numId w:val="2"/>
        </w:numPr>
        <w:tabs>
          <w:tab w:val="left" w:pos="980"/>
          <w:tab w:val="left" w:pos="981"/>
        </w:tabs>
        <w:spacing w:line="242" w:lineRule="auto"/>
        <w:ind w:right="360"/>
        <w:rPr>
          <w:rFonts w:asciiTheme="majorBidi" w:hAnsiTheme="majorBidi" w:cstheme="majorBidi"/>
          <w:sz w:val="24"/>
          <w:szCs w:val="24"/>
        </w:rPr>
      </w:pPr>
      <w:r w:rsidRPr="001C73C6">
        <w:rPr>
          <w:rFonts w:asciiTheme="majorBidi" w:hAnsiTheme="majorBidi" w:cstheme="majorBidi"/>
          <w:sz w:val="24"/>
          <w:szCs w:val="24"/>
        </w:rPr>
        <w:t xml:space="preserve">Have the knowledge necessary to begin to </w:t>
      </w:r>
      <w:r w:rsidR="00622F56" w:rsidRPr="001C73C6">
        <w:rPr>
          <w:rFonts w:asciiTheme="majorBidi" w:hAnsiTheme="majorBidi" w:cstheme="majorBidi"/>
          <w:sz w:val="24"/>
          <w:szCs w:val="24"/>
        </w:rPr>
        <w:t>utilize</w:t>
      </w:r>
      <w:r w:rsidRPr="001C73C6">
        <w:rPr>
          <w:rFonts w:asciiTheme="majorBidi" w:hAnsiTheme="majorBidi" w:cstheme="majorBidi"/>
          <w:sz w:val="24"/>
          <w:szCs w:val="24"/>
        </w:rPr>
        <w:t xml:space="preserve"> international human rights law as a tool to achieve social justice and address issues of unequal power and</w:t>
      </w:r>
      <w:r w:rsidRPr="001C73C6">
        <w:rPr>
          <w:rFonts w:asciiTheme="majorBidi" w:hAnsiTheme="majorBidi" w:cstheme="majorBidi"/>
          <w:spacing w:val="-25"/>
          <w:sz w:val="24"/>
          <w:szCs w:val="24"/>
        </w:rPr>
        <w:t xml:space="preserve"> </w:t>
      </w:r>
      <w:r w:rsidRPr="001C73C6">
        <w:rPr>
          <w:rFonts w:asciiTheme="majorBidi" w:hAnsiTheme="majorBidi" w:cstheme="majorBidi"/>
          <w:sz w:val="24"/>
          <w:szCs w:val="24"/>
        </w:rPr>
        <w:t>privilege.</w:t>
      </w:r>
    </w:p>
    <w:p w14:paraId="5F51A614" w14:textId="77777777" w:rsidR="001C4E88" w:rsidRPr="001C73C6" w:rsidRDefault="001C4E88" w:rsidP="001C4E88">
      <w:pPr>
        <w:pStyle w:val="ListParagraph"/>
        <w:tabs>
          <w:tab w:val="left" w:pos="980"/>
          <w:tab w:val="left" w:pos="981"/>
        </w:tabs>
        <w:spacing w:line="242" w:lineRule="auto"/>
        <w:ind w:right="360" w:firstLine="0"/>
        <w:rPr>
          <w:rFonts w:asciiTheme="majorBidi" w:hAnsiTheme="majorBidi" w:cstheme="majorBidi"/>
          <w:sz w:val="24"/>
          <w:szCs w:val="24"/>
        </w:rPr>
      </w:pPr>
    </w:p>
    <w:p w14:paraId="7D1B7400" w14:textId="6E409FB7" w:rsidR="001925A6" w:rsidRPr="001C73C6" w:rsidRDefault="00195F0B" w:rsidP="001C4E88">
      <w:pPr>
        <w:keepLines/>
      </w:pPr>
      <w:r w:rsidRPr="001C73C6">
        <w:rPr>
          <w:noProof/>
        </w:rPr>
        <mc:AlternateContent>
          <mc:Choice Requires="wps">
            <w:drawing>
              <wp:inline distT="0" distB="0" distL="0" distR="0" wp14:anchorId="406D167E" wp14:editId="697FBC54">
                <wp:extent cx="5871845" cy="218440"/>
                <wp:effectExtent l="13335" t="8255" r="10795" b="11430"/>
                <wp:docPr id="2818611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B12896" w14:textId="77777777" w:rsidR="001925A6" w:rsidRDefault="00195F0B">
                            <w:pPr>
                              <w:spacing w:before="21"/>
                              <w:ind w:left="108"/>
                              <w:rPr>
                                <w:b/>
                                <w:sz w:val="24"/>
                              </w:rPr>
                            </w:pPr>
                            <w:r>
                              <w:rPr>
                                <w:b/>
                                <w:sz w:val="24"/>
                              </w:rPr>
                              <w:t>Teaching Methods:</w:t>
                            </w:r>
                          </w:p>
                        </w:txbxContent>
                      </wps:txbx>
                      <wps:bodyPr rot="0" vert="horz" wrap="square" lIns="0" tIns="0" rIns="0" bIns="0" anchor="t" anchorCtr="0" upright="1">
                        <a:noAutofit/>
                      </wps:bodyPr>
                    </wps:wsp>
                  </a:graphicData>
                </a:graphic>
              </wp:inline>
            </w:drawing>
          </mc:Choice>
          <mc:Fallback>
            <w:pict>
              <v:shape w14:anchorId="406D167E" id="Text Box 12" o:spid="_x0000_s1029" type="#_x0000_t202" style="width:462.3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" filled="f" strokeweight=".48pt">
                <v:textbox inset="0,0,0,0">
                  <w:txbxContent>
                    <w:p w14:paraId="60B12896" w14:textId="77777777" w:rsidR="001925A6" w:rsidRDefault="00195F0B">
                      <w:pPr>
                        <w:spacing w:before="21"/>
                        <w:ind w:left="108"/>
                        <w:rPr>
                          <w:b/>
                          <w:sz w:val="24"/>
                        </w:rPr>
                      </w:pPr>
                      <w:r>
                        <w:rPr>
                          <w:b/>
                          <w:sz w:val="24"/>
                        </w:rPr>
                        <w:t>Teaching Methods:</w:t>
                      </w:r>
                    </w:p>
                  </w:txbxContent>
                </v:textbox>
                <w10:anchorlock/>
              </v:shape>
            </w:pict>
          </mc:Fallback>
        </mc:AlternateContent>
      </w:r>
    </w:p>
    <w:p w14:paraId="213E131F" w14:textId="77777777" w:rsidR="001925A6" w:rsidRPr="001C73C6" w:rsidRDefault="001925A6" w:rsidP="001C4E88"/>
    <w:p w14:paraId="65704E1F" w14:textId="77777777" w:rsidR="001925A6" w:rsidRPr="001C73C6" w:rsidRDefault="00195F0B" w:rsidP="001C4E88">
      <w:pPr>
        <w:rPr>
          <w:b/>
        </w:rPr>
      </w:pPr>
      <w:r w:rsidRPr="001C73C6">
        <w:t xml:space="preserve">Classes will include discussion-based lectures, guest presenters, and small group exercises. The format will vary each week. </w:t>
      </w:r>
      <w:r w:rsidRPr="001C73C6">
        <w:rPr>
          <w:b/>
        </w:rPr>
        <w:t xml:space="preserve">Students are expected to have completed all reading </w:t>
      </w:r>
      <w:r w:rsidRPr="001C73C6">
        <w:rPr>
          <w:b/>
          <w:u w:val="single"/>
        </w:rPr>
        <w:t>prior</w:t>
      </w:r>
      <w:r w:rsidRPr="001C73C6">
        <w:rPr>
          <w:b/>
        </w:rPr>
        <w:t xml:space="preserve"> </w:t>
      </w:r>
      <w:r w:rsidRPr="001C73C6">
        <w:rPr>
          <w:b/>
          <w:u w:val="single"/>
        </w:rPr>
        <w:t>to class</w:t>
      </w:r>
      <w:r w:rsidRPr="001C73C6">
        <w:rPr>
          <w:b/>
        </w:rPr>
        <w:t xml:space="preserve"> and should be prepared to contribute to discussions.</w:t>
      </w:r>
    </w:p>
    <w:p w14:paraId="2071EE81" w14:textId="3D3236CB" w:rsidR="001925A6" w:rsidRPr="001C73C6" w:rsidRDefault="00195F0B">
      <w:pPr>
        <w:pStyle w:val="BodyText"/>
        <w:spacing w:before="10"/>
        <w:rPr>
          <w:rFonts w:asciiTheme="majorBidi" w:hAnsiTheme="majorBidi" w:cstheme="majorBidi"/>
          <w:b/>
        </w:rPr>
      </w:pPr>
      <w:r w:rsidRPr="001C73C6">
        <w:rPr>
          <w:rFonts w:asciiTheme="majorBidi" w:hAnsiTheme="majorBidi" w:cstheme="majorBidi"/>
          <w:noProof/>
        </w:rPr>
        <mc:AlternateContent>
          <mc:Choice Requires="wps">
            <w:drawing>
              <wp:anchor distT="0" distB="0" distL="0" distR="0" simplePos="0" relativeHeight="487589888" behindDoc="1" locked="0" layoutInCell="1" allowOverlap="1" wp14:anchorId="333D9A20" wp14:editId="3D45E36A">
                <wp:simplePos x="0" y="0"/>
                <wp:positionH relativeFrom="page">
                  <wp:posOffset>843280</wp:posOffset>
                </wp:positionH>
                <wp:positionV relativeFrom="paragraph">
                  <wp:posOffset>189230</wp:posOffset>
                </wp:positionV>
                <wp:extent cx="5871845" cy="219710"/>
                <wp:effectExtent l="0" t="0" r="0" b="0"/>
                <wp:wrapTopAndBottom/>
                <wp:docPr id="18857963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197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D5EEB6" w14:textId="77777777" w:rsidR="001925A6" w:rsidRDefault="00195F0B">
                            <w:pPr>
                              <w:spacing w:before="21"/>
                              <w:ind w:left="108"/>
                              <w:rPr>
                                <w:b/>
                                <w:sz w:val="24"/>
                              </w:rPr>
                            </w:pPr>
                            <w:r>
                              <w:rPr>
                                <w:b/>
                                <w:sz w:val="24"/>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9A20" id="Text Box 11" o:spid="_x0000_s1030" type="#_x0000_t202" style="position:absolute;margin-left:66.4pt;margin-top:14.9pt;width:462.35pt;height:17.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" filled="f" strokeweight=".48pt">
                <v:textbox inset="0,0,0,0">
                  <w:txbxContent>
                    <w:p w14:paraId="46D5EEB6" w14:textId="77777777" w:rsidR="001925A6" w:rsidRDefault="00195F0B">
                      <w:pPr>
                        <w:spacing w:before="21"/>
                        <w:ind w:left="108"/>
                        <w:rPr>
                          <w:b/>
                          <w:sz w:val="24"/>
                        </w:rPr>
                      </w:pPr>
                      <w:r>
                        <w:rPr>
                          <w:b/>
                          <w:sz w:val="24"/>
                        </w:rPr>
                        <w:t>Text:</w:t>
                      </w:r>
                    </w:p>
                  </w:txbxContent>
                </v:textbox>
                <w10:wrap type="topAndBottom" anchorx="page"/>
              </v:shape>
            </w:pict>
          </mc:Fallback>
        </mc:AlternateContent>
      </w:r>
    </w:p>
    <w:p w14:paraId="4DD78C46" w14:textId="77777777" w:rsidR="001925A6" w:rsidRPr="001C73C6" w:rsidRDefault="001925A6">
      <w:pPr>
        <w:pStyle w:val="BodyText"/>
        <w:spacing w:before="4"/>
        <w:rPr>
          <w:rFonts w:asciiTheme="majorBidi" w:hAnsiTheme="majorBidi" w:cstheme="majorBidi"/>
          <w:b/>
        </w:rPr>
      </w:pPr>
    </w:p>
    <w:p w14:paraId="612D4939" w14:textId="77777777" w:rsidR="001925A6" w:rsidRPr="001C73C6" w:rsidRDefault="001C4E88">
      <w:pPr>
        <w:spacing w:before="51"/>
        <w:ind w:left="260" w:right="693"/>
        <w:rPr>
          <w:rFonts w:asciiTheme="majorBidi" w:hAnsiTheme="majorBidi" w:cstheme="majorBidi"/>
          <w:color w:val="0462C1"/>
          <w:sz w:val="24"/>
          <w:szCs w:val="24"/>
          <w:u w:val="single" w:color="0462C1"/>
        </w:rPr>
      </w:pPr>
      <w:hyperlink r:id="rId7">
        <w:r w:rsidR="00195F0B" w:rsidRPr="001C73C6">
          <w:rPr>
            <w:rFonts w:asciiTheme="majorBidi" w:hAnsiTheme="majorBidi" w:cstheme="majorBidi"/>
            <w:color w:val="0462C1"/>
            <w:sz w:val="24"/>
            <w:szCs w:val="24"/>
            <w:u w:val="single" w:color="0462C1"/>
          </w:rPr>
          <w:t xml:space="preserve">Rhona K.M. Smith, </w:t>
        </w:r>
        <w:r w:rsidR="00195F0B" w:rsidRPr="001C73C6">
          <w:rPr>
            <w:rFonts w:asciiTheme="majorBidi" w:hAnsiTheme="majorBidi" w:cstheme="majorBidi"/>
            <w:i/>
            <w:color w:val="0462C1"/>
            <w:sz w:val="24"/>
            <w:szCs w:val="24"/>
            <w:u w:val="single" w:color="0462C1"/>
          </w:rPr>
          <w:t>Texts and Materials on International Human Rights</w:t>
        </w:r>
        <w:r w:rsidR="00195F0B" w:rsidRPr="001C73C6">
          <w:rPr>
            <w:rFonts w:asciiTheme="majorBidi" w:hAnsiTheme="majorBidi" w:cstheme="majorBidi"/>
            <w:color w:val="0462C1"/>
            <w:sz w:val="24"/>
            <w:szCs w:val="24"/>
            <w:u w:val="single" w:color="0462C1"/>
          </w:rPr>
          <w:t>, 4th Edition (2020</w:t>
        </w:r>
      </w:hyperlink>
      <w:r w:rsidR="00195F0B" w:rsidRPr="001C73C6">
        <w:rPr>
          <w:rFonts w:asciiTheme="majorBidi" w:hAnsiTheme="majorBidi" w:cstheme="majorBidi"/>
          <w:color w:val="0462C1"/>
          <w:sz w:val="24"/>
          <w:szCs w:val="24"/>
        </w:rPr>
        <w:t xml:space="preserve"> </w:t>
      </w:r>
      <w:hyperlink r:id="rId8">
        <w:r w:rsidR="00195F0B" w:rsidRPr="001C73C6">
          <w:rPr>
            <w:rFonts w:asciiTheme="majorBidi" w:hAnsiTheme="majorBidi" w:cstheme="majorBidi"/>
            <w:color w:val="0462C1"/>
            <w:sz w:val="24"/>
            <w:szCs w:val="24"/>
            <w:u w:val="single" w:color="0462C1"/>
          </w:rPr>
          <w:t xml:space="preserve">Routledge). </w:t>
        </w:r>
        <w:bookmarkStart w:id="0" w:name="_Hlk143296868"/>
        <w:r w:rsidR="00195F0B" w:rsidRPr="001C73C6">
          <w:rPr>
            <w:rFonts w:asciiTheme="majorBidi" w:hAnsiTheme="majorBidi" w:cstheme="majorBidi"/>
            <w:color w:val="0462C1"/>
            <w:sz w:val="24"/>
            <w:szCs w:val="24"/>
            <w:u w:val="single" w:color="0462C1"/>
          </w:rPr>
          <w:t xml:space="preserve">[Full text available as an </w:t>
        </w:r>
        <w:proofErr w:type="spellStart"/>
        <w:r w:rsidR="00195F0B" w:rsidRPr="001C73C6">
          <w:rPr>
            <w:rFonts w:asciiTheme="majorBidi" w:hAnsiTheme="majorBidi" w:cstheme="majorBidi"/>
            <w:color w:val="0462C1"/>
            <w:sz w:val="24"/>
            <w:szCs w:val="24"/>
            <w:u w:val="single" w:color="0462C1"/>
          </w:rPr>
          <w:t>ebook</w:t>
        </w:r>
        <w:proofErr w:type="spellEnd"/>
        <w:r w:rsidR="00195F0B" w:rsidRPr="001C73C6">
          <w:rPr>
            <w:rFonts w:asciiTheme="majorBidi" w:hAnsiTheme="majorBidi" w:cstheme="majorBidi"/>
            <w:color w:val="0462C1"/>
            <w:sz w:val="24"/>
            <w:szCs w:val="24"/>
            <w:u w:val="single" w:color="0462C1"/>
          </w:rPr>
          <w:t xml:space="preserve"> through NUIG library website.]</w:t>
        </w:r>
        <w:bookmarkEnd w:id="0"/>
      </w:hyperlink>
    </w:p>
    <w:p w14:paraId="2BCA5CF3" w14:textId="066927C6" w:rsidR="00EF23E5" w:rsidRPr="001C73C6" w:rsidRDefault="00EF23E5">
      <w:pPr>
        <w:spacing w:before="51"/>
        <w:ind w:left="260" w:right="693"/>
        <w:rPr>
          <w:rFonts w:asciiTheme="majorBidi" w:hAnsiTheme="majorBidi" w:cstheme="majorBidi"/>
          <w:color w:val="0462C1"/>
          <w:sz w:val="24"/>
          <w:szCs w:val="24"/>
          <w:u w:val="single" w:color="0462C1"/>
        </w:rPr>
      </w:pPr>
    </w:p>
    <w:p w14:paraId="3FB40D15" w14:textId="71309124" w:rsidR="00EF23E5" w:rsidRPr="001C73C6" w:rsidRDefault="00EF23E5">
      <w:pPr>
        <w:spacing w:before="51"/>
        <w:ind w:left="260" w:right="693"/>
        <w:rPr>
          <w:rFonts w:asciiTheme="majorBidi" w:hAnsiTheme="majorBidi" w:cstheme="majorBidi"/>
          <w:b/>
          <w:bCs/>
          <w:sz w:val="24"/>
          <w:szCs w:val="24"/>
          <w:u w:val="single"/>
        </w:rPr>
      </w:pPr>
      <w:r w:rsidRPr="001C73C6">
        <w:rPr>
          <w:rFonts w:asciiTheme="majorBidi" w:hAnsiTheme="majorBidi" w:cstheme="majorBidi"/>
          <w:b/>
          <w:bCs/>
          <w:sz w:val="24"/>
          <w:szCs w:val="24"/>
          <w:u w:val="single"/>
        </w:rPr>
        <w:t>Alternative Book</w:t>
      </w:r>
    </w:p>
    <w:p w14:paraId="560FD0D0" w14:textId="3FB9C134" w:rsidR="00EF23E5" w:rsidRPr="001C73C6" w:rsidRDefault="001C4E88">
      <w:pPr>
        <w:spacing w:before="51"/>
        <w:ind w:left="260" w:right="693"/>
        <w:rPr>
          <w:rFonts w:asciiTheme="majorBidi" w:hAnsiTheme="majorBidi" w:cstheme="majorBidi"/>
          <w:sz w:val="24"/>
          <w:szCs w:val="24"/>
        </w:rPr>
      </w:pPr>
      <w:hyperlink r:id="rId9" w:history="1">
        <w:proofErr w:type="spellStart"/>
        <w:r w:rsidR="00EF23E5" w:rsidRPr="001C73C6">
          <w:rPr>
            <w:rStyle w:val="Hyperlink"/>
            <w:rFonts w:asciiTheme="majorBidi" w:hAnsiTheme="majorBidi" w:cstheme="majorBidi"/>
            <w:sz w:val="24"/>
            <w:szCs w:val="24"/>
          </w:rPr>
          <w:t>Bantekas</w:t>
        </w:r>
        <w:proofErr w:type="spellEnd"/>
        <w:r w:rsidR="00EF23E5" w:rsidRPr="001C73C6">
          <w:rPr>
            <w:rStyle w:val="Hyperlink"/>
            <w:rFonts w:asciiTheme="majorBidi" w:hAnsiTheme="majorBidi" w:cstheme="majorBidi"/>
            <w:sz w:val="24"/>
            <w:szCs w:val="24"/>
          </w:rPr>
          <w:t xml:space="preserve">, Ilias. </w:t>
        </w:r>
        <w:r w:rsidR="00EF23E5" w:rsidRPr="001C73C6">
          <w:rPr>
            <w:rStyle w:val="Hyperlink"/>
            <w:rFonts w:asciiTheme="majorBidi" w:hAnsiTheme="majorBidi" w:cstheme="majorBidi"/>
            <w:i/>
            <w:iCs/>
            <w:sz w:val="24"/>
            <w:szCs w:val="24"/>
          </w:rPr>
          <w:t>International Human Rights Law and Practice</w:t>
        </w:r>
        <w:r w:rsidR="00EF23E5" w:rsidRPr="001C73C6">
          <w:rPr>
            <w:rStyle w:val="Hyperlink"/>
            <w:rFonts w:asciiTheme="majorBidi" w:hAnsiTheme="majorBidi" w:cstheme="majorBidi"/>
            <w:sz w:val="24"/>
            <w:szCs w:val="24"/>
          </w:rPr>
          <w:t xml:space="preserve">. (2020, Cambridge). [Full text available as an </w:t>
        </w:r>
        <w:proofErr w:type="spellStart"/>
        <w:r w:rsidR="00EF23E5" w:rsidRPr="001C73C6">
          <w:rPr>
            <w:rStyle w:val="Hyperlink"/>
            <w:rFonts w:asciiTheme="majorBidi" w:hAnsiTheme="majorBidi" w:cstheme="majorBidi"/>
            <w:sz w:val="24"/>
            <w:szCs w:val="24"/>
          </w:rPr>
          <w:t>ebook</w:t>
        </w:r>
        <w:proofErr w:type="spellEnd"/>
        <w:r w:rsidR="00EF23E5" w:rsidRPr="001C73C6">
          <w:rPr>
            <w:rStyle w:val="Hyperlink"/>
            <w:rFonts w:asciiTheme="majorBidi" w:hAnsiTheme="majorBidi" w:cstheme="majorBidi"/>
            <w:sz w:val="24"/>
            <w:szCs w:val="24"/>
          </w:rPr>
          <w:t xml:space="preserve"> through NUIG library website.]</w:t>
        </w:r>
      </w:hyperlink>
    </w:p>
    <w:p w14:paraId="215EE9D9" w14:textId="77777777" w:rsidR="001925A6" w:rsidRPr="001C73C6" w:rsidRDefault="001925A6">
      <w:pPr>
        <w:pStyle w:val="BodyText"/>
        <w:spacing w:before="9"/>
        <w:rPr>
          <w:rFonts w:asciiTheme="majorBidi" w:hAnsiTheme="majorBidi" w:cstheme="majorBidi"/>
        </w:rPr>
      </w:pPr>
    </w:p>
    <w:p w14:paraId="610A6913" w14:textId="77777777" w:rsidR="00BB3E59" w:rsidRPr="001C73C6" w:rsidRDefault="00BB3E59">
      <w:pPr>
        <w:pStyle w:val="BodyText"/>
        <w:spacing w:before="52"/>
        <w:ind w:left="260"/>
        <w:rPr>
          <w:rFonts w:asciiTheme="majorBidi" w:hAnsiTheme="majorBidi" w:cstheme="majorBidi"/>
        </w:rPr>
      </w:pPr>
      <w:r w:rsidRPr="001C73C6">
        <w:rPr>
          <w:rFonts w:asciiTheme="majorBidi" w:hAnsiTheme="majorBidi" w:cstheme="majorBidi"/>
        </w:rPr>
        <w:t>Please note that in prescribed readings only one of the above needs to be read. Both options are provided for convenience and availability.</w:t>
      </w:r>
    </w:p>
    <w:p w14:paraId="7DAF5209" w14:textId="77777777" w:rsidR="00BB3E59" w:rsidRPr="001C73C6" w:rsidRDefault="00BB3E59">
      <w:pPr>
        <w:pStyle w:val="BodyText"/>
        <w:spacing w:before="52"/>
        <w:ind w:left="260"/>
        <w:rPr>
          <w:rFonts w:asciiTheme="majorBidi" w:hAnsiTheme="majorBidi" w:cstheme="majorBidi"/>
        </w:rPr>
      </w:pPr>
    </w:p>
    <w:p w14:paraId="513DF103" w14:textId="676DE321" w:rsidR="001925A6" w:rsidRPr="001C73C6" w:rsidRDefault="00195F0B">
      <w:pPr>
        <w:pStyle w:val="BodyText"/>
        <w:spacing w:before="52"/>
        <w:ind w:left="260"/>
        <w:rPr>
          <w:rFonts w:asciiTheme="majorBidi" w:hAnsiTheme="majorBidi" w:cstheme="majorBidi"/>
        </w:rPr>
      </w:pPr>
      <w:r w:rsidRPr="001C73C6">
        <w:rPr>
          <w:rFonts w:asciiTheme="majorBidi" w:hAnsiTheme="majorBidi" w:cstheme="majorBidi"/>
        </w:rPr>
        <w:t>Additional readings as listed below.</w:t>
      </w:r>
    </w:p>
    <w:p w14:paraId="5053EF5C" w14:textId="45D064B1" w:rsidR="001925A6" w:rsidRPr="001C73C6" w:rsidRDefault="00195F0B">
      <w:pPr>
        <w:pStyle w:val="BodyText"/>
        <w:spacing w:before="10"/>
        <w:rPr>
          <w:rFonts w:asciiTheme="majorBidi" w:hAnsiTheme="majorBidi" w:cstheme="majorBidi"/>
        </w:rPr>
      </w:pPr>
      <w:r w:rsidRPr="001C73C6">
        <w:rPr>
          <w:rFonts w:asciiTheme="majorBidi" w:hAnsiTheme="majorBidi" w:cstheme="majorBidi"/>
          <w:noProof/>
        </w:rPr>
        <mc:AlternateContent>
          <mc:Choice Requires="wps">
            <w:drawing>
              <wp:anchor distT="0" distB="0" distL="0" distR="0" simplePos="0" relativeHeight="487590400" behindDoc="1" locked="0" layoutInCell="1" allowOverlap="1" wp14:anchorId="5D4E7CA3" wp14:editId="2D5F8DD1">
                <wp:simplePos x="0" y="0"/>
                <wp:positionH relativeFrom="page">
                  <wp:posOffset>843280</wp:posOffset>
                </wp:positionH>
                <wp:positionV relativeFrom="paragraph">
                  <wp:posOffset>189865</wp:posOffset>
                </wp:positionV>
                <wp:extent cx="5871845" cy="218440"/>
                <wp:effectExtent l="0" t="0" r="0" b="0"/>
                <wp:wrapTopAndBottom/>
                <wp:docPr id="20810105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972600" w14:textId="77777777" w:rsidR="001925A6" w:rsidRDefault="00195F0B">
                            <w:pPr>
                              <w:spacing w:before="21"/>
                              <w:ind w:left="108"/>
                              <w:rPr>
                                <w:b/>
                                <w:sz w:val="24"/>
                              </w:rPr>
                            </w:pPr>
                            <w:r>
                              <w:rPr>
                                <w:b/>
                                <w:sz w:val="24"/>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7CA3" id="Text Box 10" o:spid="_x0000_s1031" type="#_x0000_t202" style="position:absolute;margin-left:66.4pt;margin-top:14.95pt;width:462.35pt;height:17.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" filled="f" strokeweight=".48pt">
                <v:textbox inset="0,0,0,0">
                  <w:txbxContent>
                    <w:p w14:paraId="0B972600" w14:textId="77777777" w:rsidR="001925A6" w:rsidRDefault="00195F0B">
                      <w:pPr>
                        <w:spacing w:before="21"/>
                        <w:ind w:left="108"/>
                        <w:rPr>
                          <w:b/>
                          <w:sz w:val="24"/>
                        </w:rPr>
                      </w:pPr>
                      <w:r>
                        <w:rPr>
                          <w:b/>
                          <w:sz w:val="24"/>
                        </w:rPr>
                        <w:t>Assessment:</w:t>
                      </w:r>
                    </w:p>
                  </w:txbxContent>
                </v:textbox>
                <w10:wrap type="topAndBottom" anchorx="page"/>
              </v:shape>
            </w:pict>
          </mc:Fallback>
        </mc:AlternateContent>
      </w:r>
    </w:p>
    <w:p w14:paraId="3F126C25" w14:textId="77777777" w:rsidR="001925A6" w:rsidRPr="001C73C6" w:rsidRDefault="001925A6">
      <w:pPr>
        <w:pStyle w:val="BodyText"/>
        <w:spacing w:before="4"/>
        <w:rPr>
          <w:rFonts w:asciiTheme="majorBidi" w:hAnsiTheme="majorBidi" w:cstheme="majorBidi"/>
        </w:rPr>
      </w:pPr>
    </w:p>
    <w:p w14:paraId="40CBAB79" w14:textId="3058F890" w:rsidR="001925A6" w:rsidRPr="001C73C6" w:rsidRDefault="00195F0B">
      <w:pPr>
        <w:spacing w:before="51"/>
        <w:ind w:left="260"/>
        <w:rPr>
          <w:rFonts w:asciiTheme="majorBidi" w:hAnsiTheme="majorBidi" w:cstheme="majorBidi"/>
          <w:sz w:val="24"/>
          <w:szCs w:val="24"/>
          <w:u w:val="single"/>
        </w:rPr>
      </w:pPr>
      <w:r w:rsidRPr="001C73C6">
        <w:rPr>
          <w:rFonts w:asciiTheme="majorBidi" w:hAnsiTheme="majorBidi" w:cstheme="majorBidi"/>
          <w:b/>
          <w:sz w:val="24"/>
          <w:szCs w:val="24"/>
        </w:rPr>
        <w:t xml:space="preserve">20% </w:t>
      </w:r>
      <w:r w:rsidR="008911FE" w:rsidRPr="001C73C6">
        <w:rPr>
          <w:rFonts w:asciiTheme="majorBidi" w:hAnsiTheme="majorBidi" w:cstheme="majorBidi"/>
          <w:b/>
          <w:sz w:val="24"/>
          <w:szCs w:val="24"/>
        </w:rPr>
        <w:t>Problem Question</w:t>
      </w:r>
      <w:r w:rsidRPr="001C73C6">
        <w:rPr>
          <w:rFonts w:asciiTheme="majorBidi" w:hAnsiTheme="majorBidi" w:cstheme="majorBidi"/>
          <w:b/>
          <w:sz w:val="24"/>
          <w:szCs w:val="24"/>
        </w:rPr>
        <w:t xml:space="preserve"> </w:t>
      </w:r>
      <w:r w:rsidRPr="001C73C6">
        <w:rPr>
          <w:rFonts w:asciiTheme="majorBidi" w:hAnsiTheme="majorBidi" w:cstheme="majorBidi"/>
          <w:sz w:val="24"/>
          <w:szCs w:val="24"/>
        </w:rPr>
        <w:t xml:space="preserve">(1,500 words), </w:t>
      </w:r>
      <w:r w:rsidRPr="001C73C6">
        <w:rPr>
          <w:rFonts w:asciiTheme="majorBidi" w:hAnsiTheme="majorBidi" w:cstheme="majorBidi"/>
          <w:sz w:val="24"/>
          <w:szCs w:val="24"/>
          <w:u w:val="single"/>
        </w:rPr>
        <w:t xml:space="preserve">DUE </w:t>
      </w:r>
      <w:r w:rsidR="008911FE" w:rsidRPr="001C73C6">
        <w:rPr>
          <w:rFonts w:asciiTheme="majorBidi" w:hAnsiTheme="majorBidi" w:cstheme="majorBidi"/>
          <w:sz w:val="24"/>
          <w:szCs w:val="24"/>
          <w:u w:val="single"/>
        </w:rPr>
        <w:t>2</w:t>
      </w:r>
      <w:r w:rsidR="008911FE" w:rsidRPr="001C73C6">
        <w:rPr>
          <w:rFonts w:asciiTheme="majorBidi" w:hAnsiTheme="majorBidi" w:cstheme="majorBidi"/>
          <w:sz w:val="24"/>
          <w:szCs w:val="24"/>
          <w:u w:val="single"/>
          <w:vertAlign w:val="superscript"/>
        </w:rPr>
        <w:t>nd</w:t>
      </w:r>
      <w:r w:rsidR="008911FE" w:rsidRPr="001C73C6">
        <w:rPr>
          <w:rFonts w:asciiTheme="majorBidi" w:hAnsiTheme="majorBidi" w:cstheme="majorBidi"/>
          <w:sz w:val="24"/>
          <w:szCs w:val="24"/>
          <w:u w:val="single"/>
        </w:rPr>
        <w:t xml:space="preserve"> Nov</w:t>
      </w:r>
      <w:r w:rsidRPr="001C73C6">
        <w:rPr>
          <w:rFonts w:asciiTheme="majorBidi" w:hAnsiTheme="majorBidi" w:cstheme="majorBidi"/>
          <w:sz w:val="24"/>
          <w:szCs w:val="24"/>
          <w:u w:val="single"/>
        </w:rPr>
        <w:t xml:space="preserve"> 202</w:t>
      </w:r>
      <w:r w:rsidR="008911FE" w:rsidRPr="001C73C6">
        <w:rPr>
          <w:rFonts w:asciiTheme="majorBidi" w:hAnsiTheme="majorBidi" w:cstheme="majorBidi"/>
          <w:sz w:val="24"/>
          <w:szCs w:val="24"/>
          <w:u w:val="single"/>
        </w:rPr>
        <w:t>3</w:t>
      </w:r>
      <w:r w:rsidRPr="001C73C6">
        <w:rPr>
          <w:rFonts w:asciiTheme="majorBidi" w:hAnsiTheme="majorBidi" w:cstheme="majorBidi"/>
          <w:sz w:val="24"/>
          <w:szCs w:val="24"/>
          <w:u w:val="single"/>
        </w:rPr>
        <w:t xml:space="preserve"> via </w:t>
      </w:r>
      <w:r w:rsidR="008911FE" w:rsidRPr="001C73C6">
        <w:rPr>
          <w:rFonts w:asciiTheme="majorBidi" w:hAnsiTheme="majorBidi" w:cstheme="majorBidi"/>
          <w:sz w:val="24"/>
          <w:szCs w:val="24"/>
          <w:u w:val="single"/>
        </w:rPr>
        <w:t>Canvas</w:t>
      </w:r>
    </w:p>
    <w:p w14:paraId="3C7A1EC4" w14:textId="77777777" w:rsidR="008911FE" w:rsidRPr="001C73C6" w:rsidRDefault="008911FE">
      <w:pPr>
        <w:spacing w:before="51"/>
        <w:ind w:left="260"/>
        <w:rPr>
          <w:rFonts w:asciiTheme="majorBidi" w:hAnsiTheme="majorBidi" w:cstheme="majorBidi"/>
          <w:sz w:val="24"/>
          <w:szCs w:val="24"/>
        </w:rPr>
      </w:pPr>
    </w:p>
    <w:p w14:paraId="45BD0554" w14:textId="0BFDF42D" w:rsidR="008911FE" w:rsidRPr="001C73C6" w:rsidRDefault="008911FE">
      <w:pPr>
        <w:spacing w:before="51"/>
        <w:ind w:left="260"/>
        <w:rPr>
          <w:rFonts w:asciiTheme="majorBidi" w:hAnsiTheme="majorBidi" w:cstheme="majorBidi"/>
          <w:sz w:val="24"/>
          <w:szCs w:val="24"/>
        </w:rPr>
      </w:pPr>
      <w:r w:rsidRPr="001C73C6">
        <w:rPr>
          <w:rFonts w:asciiTheme="majorBidi" w:hAnsiTheme="majorBidi" w:cstheme="majorBidi"/>
          <w:sz w:val="24"/>
          <w:szCs w:val="24"/>
        </w:rPr>
        <w:t xml:space="preserve">Students should utilize the ILAC answer method when attempting the problem which will be covered in class. For ease, the following </w:t>
      </w:r>
      <w:r w:rsidR="00EF23E5" w:rsidRPr="001C73C6">
        <w:rPr>
          <w:rFonts w:asciiTheme="majorBidi" w:hAnsiTheme="majorBidi" w:cstheme="majorBidi"/>
          <w:sz w:val="24"/>
          <w:szCs w:val="24"/>
        </w:rPr>
        <w:t>headings</w:t>
      </w:r>
      <w:r w:rsidRPr="001C73C6">
        <w:rPr>
          <w:rFonts w:asciiTheme="majorBidi" w:hAnsiTheme="majorBidi" w:cstheme="majorBidi"/>
          <w:sz w:val="24"/>
          <w:szCs w:val="24"/>
        </w:rPr>
        <w:t xml:space="preserve"> should be considered.</w:t>
      </w:r>
    </w:p>
    <w:p w14:paraId="337751DF" w14:textId="77777777" w:rsidR="008911FE" w:rsidRPr="001C73C6" w:rsidRDefault="008911FE">
      <w:pPr>
        <w:spacing w:before="51"/>
        <w:ind w:left="260"/>
        <w:rPr>
          <w:rFonts w:asciiTheme="majorBidi" w:hAnsiTheme="majorBidi" w:cstheme="majorBidi"/>
          <w:sz w:val="24"/>
          <w:szCs w:val="24"/>
        </w:rPr>
      </w:pPr>
    </w:p>
    <w:p w14:paraId="46E9115E" w14:textId="24FBB220" w:rsidR="008911FE" w:rsidRPr="001C73C6" w:rsidRDefault="008911FE">
      <w:pPr>
        <w:spacing w:before="51"/>
        <w:ind w:left="260"/>
        <w:rPr>
          <w:rFonts w:asciiTheme="majorBidi" w:hAnsiTheme="majorBidi" w:cstheme="majorBidi"/>
          <w:sz w:val="24"/>
          <w:szCs w:val="24"/>
        </w:rPr>
      </w:pPr>
      <w:r w:rsidRPr="001C73C6">
        <w:rPr>
          <w:rFonts w:asciiTheme="majorBidi" w:hAnsiTheme="majorBidi" w:cstheme="majorBidi"/>
          <w:sz w:val="24"/>
          <w:szCs w:val="24"/>
        </w:rPr>
        <w:t>I – Issue(s), highlighting the dispute and issues central to the question.</w:t>
      </w:r>
    </w:p>
    <w:p w14:paraId="3400D41A" w14:textId="2EEBC97F" w:rsidR="008911FE" w:rsidRPr="001C73C6" w:rsidRDefault="008911FE">
      <w:pPr>
        <w:spacing w:before="51"/>
        <w:ind w:left="260"/>
        <w:rPr>
          <w:rFonts w:asciiTheme="majorBidi" w:hAnsiTheme="majorBidi" w:cstheme="majorBidi"/>
          <w:sz w:val="24"/>
          <w:szCs w:val="24"/>
        </w:rPr>
      </w:pPr>
      <w:r w:rsidRPr="001C73C6">
        <w:rPr>
          <w:rFonts w:asciiTheme="majorBidi" w:hAnsiTheme="majorBidi" w:cstheme="majorBidi"/>
          <w:sz w:val="24"/>
          <w:szCs w:val="24"/>
        </w:rPr>
        <w:t>L – The law relevant to the question/scenario.</w:t>
      </w:r>
    </w:p>
    <w:p w14:paraId="1381CD2F" w14:textId="38A0CA64" w:rsidR="008911FE" w:rsidRPr="001C73C6" w:rsidRDefault="008911FE" w:rsidP="008911FE">
      <w:pPr>
        <w:spacing w:before="51"/>
        <w:ind w:left="260"/>
        <w:rPr>
          <w:rFonts w:asciiTheme="majorBidi" w:hAnsiTheme="majorBidi" w:cstheme="majorBidi"/>
          <w:sz w:val="24"/>
          <w:szCs w:val="24"/>
        </w:rPr>
      </w:pPr>
      <w:r w:rsidRPr="001C73C6">
        <w:rPr>
          <w:rFonts w:asciiTheme="majorBidi" w:hAnsiTheme="majorBidi" w:cstheme="majorBidi"/>
          <w:sz w:val="24"/>
          <w:szCs w:val="24"/>
        </w:rPr>
        <w:t>A – Application, applying relevant law to the situation and parties involved.</w:t>
      </w:r>
    </w:p>
    <w:p w14:paraId="7685A49A" w14:textId="130AFB12" w:rsidR="008911FE" w:rsidRPr="001C73C6" w:rsidRDefault="008911FE" w:rsidP="008911FE">
      <w:pPr>
        <w:spacing w:before="51"/>
        <w:ind w:left="260"/>
        <w:rPr>
          <w:rFonts w:asciiTheme="majorBidi" w:hAnsiTheme="majorBidi" w:cstheme="majorBidi"/>
          <w:sz w:val="24"/>
          <w:szCs w:val="24"/>
        </w:rPr>
      </w:pPr>
      <w:r w:rsidRPr="001C73C6">
        <w:rPr>
          <w:rFonts w:asciiTheme="majorBidi" w:hAnsiTheme="majorBidi" w:cstheme="majorBidi"/>
          <w:sz w:val="24"/>
          <w:szCs w:val="24"/>
        </w:rPr>
        <w:t>C – Conclusion, Advise/suggestions for outcome for parties involved</w:t>
      </w:r>
    </w:p>
    <w:p w14:paraId="0EBA740F" w14:textId="77777777" w:rsidR="0011560C" w:rsidRDefault="0011560C" w:rsidP="008911FE">
      <w:pPr>
        <w:spacing w:before="51"/>
        <w:ind w:left="260"/>
        <w:rPr>
          <w:rFonts w:asciiTheme="majorBidi" w:hAnsiTheme="majorBidi" w:cstheme="majorBidi"/>
          <w:sz w:val="24"/>
          <w:szCs w:val="24"/>
        </w:rPr>
      </w:pPr>
    </w:p>
    <w:p w14:paraId="463B7FBE" w14:textId="77777777" w:rsidR="001C4E88" w:rsidRPr="001C73C6" w:rsidRDefault="001C4E88" w:rsidP="008911FE">
      <w:pPr>
        <w:spacing w:before="51"/>
        <w:ind w:left="260"/>
        <w:rPr>
          <w:rFonts w:asciiTheme="majorBidi" w:hAnsiTheme="majorBidi" w:cstheme="majorBidi"/>
          <w:sz w:val="24"/>
          <w:szCs w:val="24"/>
        </w:rPr>
      </w:pPr>
    </w:p>
    <w:p w14:paraId="6D904E68" w14:textId="77777777" w:rsidR="0011560C" w:rsidRPr="001C73C6" w:rsidRDefault="0011560C" w:rsidP="0011560C">
      <w:pPr>
        <w:jc w:val="both"/>
        <w:rPr>
          <w:rFonts w:asciiTheme="majorBidi" w:hAnsiTheme="majorBidi" w:cstheme="majorBidi"/>
          <w:b/>
          <w:bCs/>
          <w:sz w:val="24"/>
          <w:szCs w:val="24"/>
        </w:rPr>
      </w:pPr>
      <w:r w:rsidRPr="001C73C6">
        <w:rPr>
          <w:rFonts w:asciiTheme="majorBidi" w:hAnsiTheme="majorBidi" w:cstheme="majorBidi"/>
          <w:b/>
          <w:bCs/>
          <w:sz w:val="24"/>
          <w:szCs w:val="24"/>
        </w:rPr>
        <w:t>Problem Question</w:t>
      </w:r>
    </w:p>
    <w:p w14:paraId="75BA233C" w14:textId="77777777" w:rsidR="0011560C" w:rsidRPr="001C73C6" w:rsidRDefault="0011560C" w:rsidP="0011560C">
      <w:pPr>
        <w:jc w:val="both"/>
        <w:rPr>
          <w:rFonts w:asciiTheme="majorBidi" w:hAnsiTheme="majorBidi" w:cstheme="majorBidi"/>
          <w:b/>
          <w:bCs/>
          <w:sz w:val="24"/>
          <w:szCs w:val="24"/>
        </w:rPr>
      </w:pPr>
    </w:p>
    <w:p w14:paraId="257515E0" w14:textId="34905895" w:rsidR="00D63D19" w:rsidRDefault="00D63D19" w:rsidP="00D63D19">
      <w:pPr>
        <w:rPr>
          <w:rFonts w:ascii="Times New Roman" w:hAnsi="Times New Roman" w:cs="Times New Roman"/>
          <w:sz w:val="24"/>
          <w:szCs w:val="24"/>
        </w:rPr>
      </w:pPr>
      <w:r>
        <w:rPr>
          <w:rFonts w:ascii="Times New Roman" w:hAnsi="Times New Roman" w:cs="Times New Roman"/>
          <w:sz w:val="24"/>
          <w:szCs w:val="24"/>
        </w:rPr>
        <w:t xml:space="preserve">In a fictional country called "Veridian," a longstanding conflict between the majority ethnic group and a minority indigenous community has escalated into widespread violence and displacement. Reports of human rights abuses, including arbitrary detentions, disappearances, and extrajudicial killings, have emerged. The Veridian government has been accused of turning a blind eye to these </w:t>
      </w:r>
      <w:r>
        <w:rPr>
          <w:rFonts w:ascii="Times New Roman" w:hAnsi="Times New Roman" w:cs="Times New Roman"/>
          <w:sz w:val="24"/>
          <w:szCs w:val="24"/>
        </w:rPr>
        <w:lastRenderedPageBreak/>
        <w:t xml:space="preserve">abuses and failing to protect the rights of the minority Indigenous population. International human rights organizations are urging action to address the situation. </w:t>
      </w:r>
    </w:p>
    <w:p w14:paraId="5DC1EB05" w14:textId="77777777" w:rsidR="00D63D19" w:rsidRDefault="00D63D19" w:rsidP="00D63D19">
      <w:pPr>
        <w:rPr>
          <w:rFonts w:ascii="Times New Roman" w:hAnsi="Times New Roman" w:cs="Times New Roman"/>
          <w:sz w:val="24"/>
          <w:szCs w:val="24"/>
        </w:rPr>
      </w:pPr>
    </w:p>
    <w:p w14:paraId="25F8A721" w14:textId="607F0C52" w:rsidR="00D63D19" w:rsidRDefault="00D63D19" w:rsidP="00D63D19">
      <w:pPr>
        <w:rPr>
          <w:rFonts w:ascii="Times New Roman" w:hAnsi="Times New Roman" w:cs="Times New Roman"/>
          <w:sz w:val="24"/>
          <w:szCs w:val="24"/>
        </w:rPr>
      </w:pPr>
      <w:r>
        <w:rPr>
          <w:rFonts w:ascii="Times New Roman" w:hAnsi="Times New Roman" w:cs="Times New Roman"/>
          <w:sz w:val="24"/>
          <w:szCs w:val="24"/>
        </w:rPr>
        <w:t>Using the ILAC method, analyze the potential legal and ethical implications of this scenario from the perspective of international human rights law.</w:t>
      </w:r>
    </w:p>
    <w:p w14:paraId="607E073D" w14:textId="77777777" w:rsidR="001925A6" w:rsidRPr="001C73C6" w:rsidRDefault="001925A6">
      <w:pPr>
        <w:pStyle w:val="BodyText"/>
        <w:spacing w:before="9"/>
        <w:rPr>
          <w:rFonts w:asciiTheme="majorBidi" w:hAnsiTheme="majorBidi" w:cstheme="majorBidi"/>
        </w:rPr>
      </w:pPr>
    </w:p>
    <w:p w14:paraId="5DE89789" w14:textId="5C1E8D49" w:rsidR="001925A6" w:rsidRPr="001C73C6" w:rsidRDefault="00195F0B">
      <w:pPr>
        <w:pStyle w:val="BodyText"/>
        <w:spacing w:before="52"/>
        <w:ind w:left="260" w:right="407"/>
        <w:rPr>
          <w:rFonts w:asciiTheme="majorBidi" w:hAnsiTheme="majorBidi" w:cstheme="majorBidi"/>
        </w:rPr>
      </w:pPr>
      <w:r w:rsidRPr="001C73C6">
        <w:rPr>
          <w:rFonts w:asciiTheme="majorBidi" w:hAnsiTheme="majorBidi" w:cstheme="majorBidi"/>
          <w:b/>
        </w:rPr>
        <w:t xml:space="preserve">80% Research essay </w:t>
      </w:r>
      <w:r w:rsidRPr="001C73C6">
        <w:rPr>
          <w:rFonts w:asciiTheme="majorBidi" w:hAnsiTheme="majorBidi" w:cstheme="majorBidi"/>
        </w:rPr>
        <w:t xml:space="preserve">(4,500 words, excluding footnotes and bibliography), </w:t>
      </w:r>
      <w:r w:rsidRPr="001C73C6">
        <w:rPr>
          <w:rFonts w:asciiTheme="majorBidi" w:hAnsiTheme="majorBidi" w:cstheme="majorBidi"/>
          <w:u w:val="single"/>
        </w:rPr>
        <w:t>DUE 1</w:t>
      </w:r>
      <w:r w:rsidR="008911FE" w:rsidRPr="001C73C6">
        <w:rPr>
          <w:rFonts w:asciiTheme="majorBidi" w:hAnsiTheme="majorBidi" w:cstheme="majorBidi"/>
          <w:u w:val="single"/>
        </w:rPr>
        <w:t>8</w:t>
      </w:r>
      <w:r w:rsidRPr="001C73C6">
        <w:rPr>
          <w:rFonts w:asciiTheme="majorBidi" w:hAnsiTheme="majorBidi" w:cstheme="majorBidi"/>
          <w:u w:val="single"/>
        </w:rPr>
        <w:t xml:space="preserve"> Dec 202</w:t>
      </w:r>
      <w:r w:rsidR="008911FE" w:rsidRPr="001C73C6">
        <w:rPr>
          <w:rFonts w:asciiTheme="majorBidi" w:hAnsiTheme="majorBidi" w:cstheme="majorBidi"/>
          <w:u w:val="single"/>
        </w:rPr>
        <w:t>3</w:t>
      </w:r>
      <w:r w:rsidRPr="001C73C6">
        <w:rPr>
          <w:rFonts w:asciiTheme="majorBidi" w:hAnsiTheme="majorBidi" w:cstheme="majorBidi"/>
        </w:rPr>
        <w:t xml:space="preserve"> </w:t>
      </w:r>
      <w:r w:rsidRPr="001C73C6">
        <w:rPr>
          <w:rFonts w:asciiTheme="majorBidi" w:hAnsiTheme="majorBidi" w:cstheme="majorBidi"/>
          <w:u w:val="single"/>
        </w:rPr>
        <w:t xml:space="preserve">via </w:t>
      </w:r>
      <w:r w:rsidR="008911FE" w:rsidRPr="001C73C6">
        <w:rPr>
          <w:rFonts w:asciiTheme="majorBidi" w:hAnsiTheme="majorBidi" w:cstheme="majorBidi"/>
          <w:u w:val="single"/>
        </w:rPr>
        <w:t>Canvas</w:t>
      </w:r>
    </w:p>
    <w:p w14:paraId="3F0A3D95" w14:textId="77777777" w:rsidR="001925A6" w:rsidRPr="001C73C6" w:rsidRDefault="001925A6">
      <w:pPr>
        <w:pStyle w:val="BodyText"/>
        <w:spacing w:before="9"/>
        <w:rPr>
          <w:rFonts w:asciiTheme="majorBidi" w:hAnsiTheme="majorBidi" w:cstheme="majorBidi"/>
        </w:rPr>
      </w:pPr>
    </w:p>
    <w:p w14:paraId="06E95CAB" w14:textId="121AC56A" w:rsidR="001925A6" w:rsidRDefault="00195F0B">
      <w:pPr>
        <w:pStyle w:val="BodyText"/>
        <w:spacing w:before="51"/>
        <w:ind w:left="687" w:right="518"/>
        <w:jc w:val="both"/>
        <w:rPr>
          <w:rFonts w:asciiTheme="majorBidi" w:hAnsiTheme="majorBidi" w:cstheme="majorBidi"/>
        </w:rPr>
      </w:pPr>
      <w:r w:rsidRPr="001C73C6">
        <w:rPr>
          <w:rFonts w:asciiTheme="majorBidi" w:hAnsiTheme="majorBidi" w:cstheme="majorBidi"/>
        </w:rPr>
        <w:t xml:space="preserve">***You MUST </w:t>
      </w:r>
      <w:r w:rsidR="008911FE" w:rsidRPr="001C73C6">
        <w:rPr>
          <w:rFonts w:asciiTheme="majorBidi" w:hAnsiTheme="majorBidi" w:cstheme="majorBidi"/>
        </w:rPr>
        <w:t xml:space="preserve">choose </w:t>
      </w:r>
      <w:r w:rsidR="00622F56" w:rsidRPr="00622F56">
        <w:rPr>
          <w:rFonts w:asciiTheme="majorBidi" w:hAnsiTheme="majorBidi" w:cstheme="majorBidi"/>
          <w:b/>
          <w:bCs/>
          <w:u w:val="single"/>
        </w:rPr>
        <w:t>ONE</w:t>
      </w:r>
      <w:r w:rsidR="00622F56">
        <w:rPr>
          <w:rFonts w:asciiTheme="majorBidi" w:hAnsiTheme="majorBidi" w:cstheme="majorBidi"/>
        </w:rPr>
        <w:t xml:space="preserve"> </w:t>
      </w:r>
      <w:r w:rsidR="008911FE" w:rsidRPr="001C73C6">
        <w:rPr>
          <w:rFonts w:asciiTheme="majorBidi" w:hAnsiTheme="majorBidi" w:cstheme="majorBidi"/>
        </w:rPr>
        <w:t>of the essay questions listed below</w:t>
      </w:r>
      <w:r w:rsidRPr="001C73C6">
        <w:rPr>
          <w:rFonts w:asciiTheme="majorBidi" w:hAnsiTheme="majorBidi" w:cstheme="majorBidi"/>
        </w:rPr>
        <w:t>***</w:t>
      </w:r>
    </w:p>
    <w:p w14:paraId="111FEF82" w14:textId="77777777" w:rsidR="00622F56" w:rsidRDefault="00622F56">
      <w:pPr>
        <w:pStyle w:val="BodyText"/>
        <w:spacing w:before="51"/>
        <w:ind w:left="687" w:right="518"/>
        <w:jc w:val="both"/>
        <w:rPr>
          <w:rFonts w:asciiTheme="majorBidi" w:hAnsiTheme="majorBidi" w:cstheme="majorBidi"/>
        </w:rPr>
      </w:pPr>
    </w:p>
    <w:p w14:paraId="37270531" w14:textId="77777777" w:rsidR="00622F56" w:rsidRPr="00622F56" w:rsidRDefault="00622F56" w:rsidP="00622F56">
      <w:pPr>
        <w:pStyle w:val="ListParagraph"/>
        <w:numPr>
          <w:ilvl w:val="0"/>
          <w:numId w:val="17"/>
        </w:numPr>
        <w:rPr>
          <w:rFonts w:ascii="Times New Roman" w:hAnsi="Times New Roman" w:cs="Times New Roman"/>
          <w:sz w:val="24"/>
          <w:szCs w:val="24"/>
        </w:rPr>
      </w:pPr>
      <w:r w:rsidRPr="00622F56">
        <w:rPr>
          <w:rFonts w:ascii="Times New Roman" w:hAnsi="Times New Roman" w:cs="Times New Roman"/>
          <w:sz w:val="24"/>
          <w:szCs w:val="24"/>
        </w:rPr>
        <w:t>Explore the concept of universality in human rights law. Compare and contrast the universal and regional systems of human rights protection. Examine the strengths and limitations of both approaches in promoting and safeguarding human rights.</w:t>
      </w:r>
    </w:p>
    <w:p w14:paraId="6EFF0C87" w14:textId="2C593DB3" w:rsidR="00622F56" w:rsidRPr="00622F56" w:rsidRDefault="00622F56" w:rsidP="00622F56">
      <w:pPr>
        <w:rPr>
          <w:rFonts w:ascii="Times New Roman" w:hAnsi="Times New Roman" w:cs="Times New Roman"/>
          <w:sz w:val="24"/>
          <w:szCs w:val="24"/>
        </w:rPr>
      </w:pPr>
    </w:p>
    <w:p w14:paraId="49AB4D5B" w14:textId="464D23FE" w:rsidR="00622F56" w:rsidRPr="00622F56" w:rsidRDefault="00622F56" w:rsidP="00622F56">
      <w:pPr>
        <w:pStyle w:val="ListParagraph"/>
        <w:numPr>
          <w:ilvl w:val="0"/>
          <w:numId w:val="17"/>
        </w:numPr>
        <w:rPr>
          <w:rFonts w:ascii="Times New Roman" w:hAnsi="Times New Roman" w:cs="Times New Roman"/>
          <w:sz w:val="24"/>
          <w:szCs w:val="24"/>
        </w:rPr>
      </w:pPr>
      <w:r w:rsidRPr="00622F56">
        <w:rPr>
          <w:rFonts w:ascii="Times New Roman" w:hAnsi="Times New Roman" w:cs="Times New Roman"/>
          <w:sz w:val="24"/>
          <w:szCs w:val="24"/>
        </w:rPr>
        <w:t>‘One of the main challenges with the solidifying the rights of Indigenous Peoples in international law is the lack of international agreement on a universal definition</w:t>
      </w:r>
      <w:r>
        <w:rPr>
          <w:rFonts w:ascii="Times New Roman" w:hAnsi="Times New Roman" w:cs="Times New Roman"/>
          <w:sz w:val="24"/>
          <w:szCs w:val="24"/>
        </w:rPr>
        <w:t>.</w:t>
      </w:r>
      <w:r w:rsidRPr="00622F56">
        <w:rPr>
          <w:rFonts w:ascii="Times New Roman" w:hAnsi="Times New Roman" w:cs="Times New Roman"/>
          <w:sz w:val="24"/>
          <w:szCs w:val="24"/>
        </w:rPr>
        <w:t>’ Discuss.</w:t>
      </w:r>
    </w:p>
    <w:p w14:paraId="25B668F4" w14:textId="77777777" w:rsidR="00622F56" w:rsidRPr="00622F56" w:rsidRDefault="00622F56" w:rsidP="00622F56">
      <w:pPr>
        <w:rPr>
          <w:rFonts w:ascii="Times New Roman" w:hAnsi="Times New Roman" w:cs="Times New Roman"/>
          <w:sz w:val="24"/>
          <w:szCs w:val="24"/>
        </w:rPr>
      </w:pPr>
    </w:p>
    <w:p w14:paraId="31C13258" w14:textId="23993404" w:rsidR="00622F56" w:rsidRDefault="00622F56" w:rsidP="00622F56">
      <w:pPr>
        <w:pStyle w:val="ListParagraph"/>
        <w:numPr>
          <w:ilvl w:val="0"/>
          <w:numId w:val="17"/>
        </w:numPr>
        <w:rPr>
          <w:rFonts w:ascii="Times New Roman" w:hAnsi="Times New Roman" w:cs="Times New Roman"/>
          <w:sz w:val="24"/>
          <w:szCs w:val="24"/>
        </w:rPr>
      </w:pPr>
      <w:r w:rsidRPr="00622F56">
        <w:rPr>
          <w:rFonts w:ascii="Times New Roman" w:hAnsi="Times New Roman" w:cs="Times New Roman"/>
          <w:sz w:val="24"/>
          <w:szCs w:val="24"/>
        </w:rPr>
        <w:t>Discuss the concept of climate justice in the context of intergenerational equity and the rights of future generations.</w:t>
      </w:r>
    </w:p>
    <w:p w14:paraId="3AF553CD" w14:textId="77777777" w:rsidR="00C83D31" w:rsidRPr="00C83D31" w:rsidRDefault="00C83D31" w:rsidP="00C83D31">
      <w:pPr>
        <w:pStyle w:val="ListParagraph"/>
        <w:rPr>
          <w:rFonts w:ascii="Times New Roman" w:hAnsi="Times New Roman" w:cs="Times New Roman"/>
          <w:sz w:val="24"/>
          <w:szCs w:val="24"/>
        </w:rPr>
      </w:pPr>
    </w:p>
    <w:p w14:paraId="7F9CBC6B" w14:textId="34B2B868" w:rsidR="00C83D31" w:rsidRPr="00622F56" w:rsidRDefault="00C83D31" w:rsidP="00622F56">
      <w:pPr>
        <w:pStyle w:val="ListParagraph"/>
        <w:numPr>
          <w:ilvl w:val="0"/>
          <w:numId w:val="17"/>
        </w:numPr>
        <w:rPr>
          <w:rFonts w:ascii="Times New Roman" w:hAnsi="Times New Roman" w:cs="Times New Roman"/>
          <w:sz w:val="24"/>
          <w:szCs w:val="24"/>
        </w:rPr>
      </w:pPr>
      <w:r w:rsidRPr="00C83D31">
        <w:rPr>
          <w:rFonts w:ascii="Times New Roman" w:hAnsi="Times New Roman" w:cs="Times New Roman"/>
          <w:sz w:val="24"/>
          <w:szCs w:val="24"/>
        </w:rPr>
        <w:t>Analyz</w:t>
      </w:r>
      <w:r>
        <w:rPr>
          <w:rFonts w:ascii="Times New Roman" w:hAnsi="Times New Roman" w:cs="Times New Roman"/>
          <w:sz w:val="24"/>
          <w:szCs w:val="24"/>
        </w:rPr>
        <w:t>e</w:t>
      </w:r>
      <w:r w:rsidRPr="00C83D31">
        <w:rPr>
          <w:rFonts w:ascii="Times New Roman" w:hAnsi="Times New Roman" w:cs="Times New Roman"/>
          <w:sz w:val="24"/>
          <w:szCs w:val="24"/>
        </w:rPr>
        <w:t xml:space="preserve"> the </w:t>
      </w:r>
      <w:r>
        <w:rPr>
          <w:rFonts w:ascii="Times New Roman" w:hAnsi="Times New Roman" w:cs="Times New Roman"/>
          <w:sz w:val="24"/>
          <w:szCs w:val="24"/>
        </w:rPr>
        <w:t>e</w:t>
      </w:r>
      <w:r w:rsidRPr="00C83D31">
        <w:rPr>
          <w:rFonts w:ascii="Times New Roman" w:hAnsi="Times New Roman" w:cs="Times New Roman"/>
          <w:sz w:val="24"/>
          <w:szCs w:val="24"/>
        </w:rPr>
        <w:t xml:space="preserve">volution, </w:t>
      </w:r>
      <w:r>
        <w:rPr>
          <w:rFonts w:ascii="Times New Roman" w:hAnsi="Times New Roman" w:cs="Times New Roman"/>
          <w:sz w:val="24"/>
          <w:szCs w:val="24"/>
        </w:rPr>
        <w:t>c</w:t>
      </w:r>
      <w:r w:rsidRPr="00C83D31">
        <w:rPr>
          <w:rFonts w:ascii="Times New Roman" w:hAnsi="Times New Roman" w:cs="Times New Roman"/>
          <w:sz w:val="24"/>
          <w:szCs w:val="24"/>
        </w:rPr>
        <w:t xml:space="preserve">hallenges, and </w:t>
      </w:r>
      <w:r>
        <w:rPr>
          <w:rFonts w:ascii="Times New Roman" w:hAnsi="Times New Roman" w:cs="Times New Roman"/>
          <w:sz w:val="24"/>
          <w:szCs w:val="24"/>
        </w:rPr>
        <w:t>i</w:t>
      </w:r>
      <w:r w:rsidRPr="00C83D31">
        <w:rPr>
          <w:rFonts w:ascii="Times New Roman" w:hAnsi="Times New Roman" w:cs="Times New Roman"/>
          <w:sz w:val="24"/>
          <w:szCs w:val="24"/>
        </w:rPr>
        <w:t xml:space="preserve">mpact of Children's Rights within the </w:t>
      </w:r>
      <w:r>
        <w:rPr>
          <w:rFonts w:ascii="Times New Roman" w:hAnsi="Times New Roman" w:cs="Times New Roman"/>
          <w:sz w:val="24"/>
          <w:szCs w:val="24"/>
        </w:rPr>
        <w:t>f</w:t>
      </w:r>
      <w:r w:rsidRPr="00C83D31">
        <w:rPr>
          <w:rFonts w:ascii="Times New Roman" w:hAnsi="Times New Roman" w:cs="Times New Roman"/>
          <w:sz w:val="24"/>
          <w:szCs w:val="24"/>
        </w:rPr>
        <w:t>ramework of International Human Rights Law</w:t>
      </w:r>
      <w:r>
        <w:rPr>
          <w:rFonts w:ascii="Times New Roman" w:hAnsi="Times New Roman" w:cs="Times New Roman"/>
          <w:sz w:val="24"/>
          <w:szCs w:val="24"/>
        </w:rPr>
        <w:t>.</w:t>
      </w:r>
    </w:p>
    <w:p w14:paraId="4194AFF0" w14:textId="77777777" w:rsidR="001925A6" w:rsidRPr="001C73C6" w:rsidRDefault="001925A6">
      <w:pPr>
        <w:pStyle w:val="BodyText"/>
        <w:rPr>
          <w:rFonts w:asciiTheme="majorBidi" w:hAnsiTheme="majorBidi" w:cstheme="majorBidi"/>
        </w:rPr>
      </w:pPr>
    </w:p>
    <w:p w14:paraId="002E5D4A" w14:textId="77777777" w:rsidR="001925A6" w:rsidRPr="001C73C6" w:rsidRDefault="00195F0B">
      <w:pPr>
        <w:spacing w:before="51"/>
        <w:ind w:left="260"/>
        <w:rPr>
          <w:rFonts w:asciiTheme="majorBidi" w:hAnsiTheme="majorBidi" w:cstheme="majorBidi"/>
          <w:sz w:val="24"/>
          <w:szCs w:val="24"/>
        </w:rPr>
      </w:pPr>
      <w:r w:rsidRPr="001C73C6">
        <w:rPr>
          <w:rFonts w:asciiTheme="majorBidi" w:hAnsiTheme="majorBidi" w:cstheme="majorBidi"/>
          <w:sz w:val="24"/>
          <w:szCs w:val="24"/>
        </w:rPr>
        <w:t xml:space="preserve">The </w:t>
      </w:r>
      <w:r w:rsidRPr="001C73C6">
        <w:rPr>
          <w:rFonts w:asciiTheme="majorBidi" w:hAnsiTheme="majorBidi" w:cstheme="majorBidi"/>
          <w:b/>
          <w:sz w:val="24"/>
          <w:szCs w:val="24"/>
        </w:rPr>
        <w:t xml:space="preserve">criteria for the assessment of the research essay </w:t>
      </w:r>
      <w:r w:rsidRPr="001C73C6">
        <w:rPr>
          <w:rFonts w:asciiTheme="majorBidi" w:hAnsiTheme="majorBidi" w:cstheme="majorBidi"/>
          <w:sz w:val="24"/>
          <w:szCs w:val="24"/>
        </w:rPr>
        <w:t>are as follows:</w:t>
      </w:r>
    </w:p>
    <w:p w14:paraId="0DBD7DDC" w14:textId="77777777" w:rsidR="001925A6" w:rsidRPr="001C73C6" w:rsidRDefault="001925A6">
      <w:pPr>
        <w:pStyle w:val="BodyText"/>
        <w:rPr>
          <w:rFonts w:asciiTheme="majorBidi" w:hAnsiTheme="majorBidi" w:cstheme="majorBidi"/>
        </w:rPr>
      </w:pPr>
    </w:p>
    <w:p w14:paraId="322B83DB" w14:textId="5D4A6C7F" w:rsidR="001925A6" w:rsidRPr="001C73C6" w:rsidRDefault="00195F0B" w:rsidP="008911FE">
      <w:pPr>
        <w:pStyle w:val="BodyText"/>
        <w:ind w:left="260"/>
        <w:rPr>
          <w:rFonts w:asciiTheme="majorBidi" w:hAnsiTheme="majorBidi" w:cstheme="majorBidi"/>
        </w:rPr>
      </w:pPr>
      <w:r w:rsidRPr="001C73C6">
        <w:rPr>
          <w:rFonts w:asciiTheme="majorBidi" w:hAnsiTheme="majorBidi" w:cstheme="majorBidi"/>
        </w:rPr>
        <w:t>Topic and research question</w:t>
      </w:r>
    </w:p>
    <w:p w14:paraId="4A6E416C" w14:textId="77777777" w:rsidR="001925A6" w:rsidRPr="001C73C6" w:rsidRDefault="00195F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t>Have the key issues in the research question been</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identified?</w:t>
      </w:r>
    </w:p>
    <w:p w14:paraId="02D0B669" w14:textId="77777777" w:rsidR="001925A6" w:rsidRPr="001C73C6" w:rsidRDefault="00195F0B">
      <w:pPr>
        <w:pStyle w:val="ListParagraph"/>
        <w:numPr>
          <w:ilvl w:val="0"/>
          <w:numId w:val="1"/>
        </w:numPr>
        <w:tabs>
          <w:tab w:val="left" w:pos="980"/>
          <w:tab w:val="left" w:pos="981"/>
        </w:tabs>
        <w:spacing w:before="45"/>
        <w:ind w:hanging="361"/>
        <w:rPr>
          <w:rFonts w:asciiTheme="majorBidi" w:hAnsiTheme="majorBidi" w:cstheme="majorBidi"/>
          <w:sz w:val="24"/>
          <w:szCs w:val="24"/>
        </w:rPr>
      </w:pPr>
      <w:r w:rsidRPr="001C73C6">
        <w:rPr>
          <w:rFonts w:asciiTheme="majorBidi" w:hAnsiTheme="majorBidi" w:cstheme="majorBidi"/>
          <w:sz w:val="24"/>
          <w:szCs w:val="24"/>
        </w:rPr>
        <w:t>Is the essay discussion relevant to the research</w:t>
      </w:r>
      <w:r w:rsidRPr="001C73C6">
        <w:rPr>
          <w:rFonts w:asciiTheme="majorBidi" w:hAnsiTheme="majorBidi" w:cstheme="majorBidi"/>
          <w:spacing w:val="-7"/>
          <w:sz w:val="24"/>
          <w:szCs w:val="24"/>
        </w:rPr>
        <w:t xml:space="preserve"> </w:t>
      </w:r>
      <w:r w:rsidRPr="001C73C6">
        <w:rPr>
          <w:rFonts w:asciiTheme="majorBidi" w:hAnsiTheme="majorBidi" w:cstheme="majorBidi"/>
          <w:sz w:val="24"/>
          <w:szCs w:val="24"/>
        </w:rPr>
        <w:t>question?</w:t>
      </w:r>
    </w:p>
    <w:p w14:paraId="1BF29C62" w14:textId="77777777" w:rsidR="001925A6" w:rsidRPr="001C73C6" w:rsidRDefault="00195F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t>Is there evidence of reflection on, and application of themes, discussed in class, in</w:t>
      </w:r>
      <w:r w:rsidRPr="001C73C6">
        <w:rPr>
          <w:rFonts w:asciiTheme="majorBidi" w:hAnsiTheme="majorBidi" w:cstheme="majorBidi"/>
          <w:spacing w:val="-26"/>
          <w:sz w:val="24"/>
          <w:szCs w:val="24"/>
        </w:rPr>
        <w:t xml:space="preserve"> </w:t>
      </w:r>
      <w:r w:rsidRPr="001C73C6">
        <w:rPr>
          <w:rFonts w:asciiTheme="majorBidi" w:hAnsiTheme="majorBidi" w:cstheme="majorBidi"/>
          <w:sz w:val="24"/>
          <w:szCs w:val="24"/>
        </w:rPr>
        <w:t>so</w:t>
      </w:r>
    </w:p>
    <w:p w14:paraId="456624F5" w14:textId="77777777" w:rsidR="001925A6" w:rsidRPr="001C73C6" w:rsidRDefault="00195F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t>far as they are relevant to the</w:t>
      </w:r>
      <w:r w:rsidRPr="001C73C6">
        <w:rPr>
          <w:rFonts w:asciiTheme="majorBidi" w:hAnsiTheme="majorBidi" w:cstheme="majorBidi"/>
          <w:spacing w:val="-2"/>
          <w:sz w:val="24"/>
          <w:szCs w:val="24"/>
        </w:rPr>
        <w:t xml:space="preserve"> </w:t>
      </w:r>
      <w:r w:rsidRPr="001C73C6">
        <w:rPr>
          <w:rFonts w:asciiTheme="majorBidi" w:hAnsiTheme="majorBidi" w:cstheme="majorBidi"/>
          <w:sz w:val="24"/>
          <w:szCs w:val="24"/>
        </w:rPr>
        <w:t>essay?</w:t>
      </w:r>
    </w:p>
    <w:p w14:paraId="7AA4B52D" w14:textId="77777777" w:rsidR="001925A6" w:rsidRPr="001C73C6" w:rsidRDefault="001925A6">
      <w:pPr>
        <w:pStyle w:val="BodyText"/>
        <w:spacing w:before="9"/>
        <w:rPr>
          <w:rFonts w:asciiTheme="majorBidi" w:hAnsiTheme="majorBidi" w:cstheme="majorBidi"/>
        </w:rPr>
      </w:pPr>
    </w:p>
    <w:p w14:paraId="1BC767F3" w14:textId="77777777" w:rsidR="001925A6" w:rsidRPr="001C73C6" w:rsidRDefault="00195F0B">
      <w:pPr>
        <w:pStyle w:val="BodyText"/>
        <w:ind w:left="260"/>
        <w:rPr>
          <w:rFonts w:asciiTheme="majorBidi" w:hAnsiTheme="majorBidi" w:cstheme="majorBidi"/>
        </w:rPr>
      </w:pPr>
      <w:r w:rsidRPr="001C73C6">
        <w:rPr>
          <w:rFonts w:asciiTheme="majorBidi" w:hAnsiTheme="majorBidi" w:cstheme="majorBidi"/>
        </w:rPr>
        <w:t>Research</w:t>
      </w:r>
    </w:p>
    <w:p w14:paraId="4BEB9EA2" w14:textId="77777777" w:rsidR="001925A6" w:rsidRPr="001C73C6" w:rsidRDefault="00195F0B">
      <w:pPr>
        <w:pStyle w:val="ListParagraph"/>
        <w:numPr>
          <w:ilvl w:val="0"/>
          <w:numId w:val="1"/>
        </w:numPr>
        <w:tabs>
          <w:tab w:val="left" w:pos="980"/>
          <w:tab w:val="left" w:pos="981"/>
        </w:tabs>
        <w:ind w:hanging="361"/>
        <w:rPr>
          <w:rFonts w:asciiTheme="majorBidi" w:hAnsiTheme="majorBidi" w:cstheme="majorBidi"/>
          <w:sz w:val="24"/>
          <w:szCs w:val="24"/>
        </w:rPr>
      </w:pPr>
      <w:r w:rsidRPr="001C73C6">
        <w:rPr>
          <w:rFonts w:asciiTheme="majorBidi" w:hAnsiTheme="majorBidi" w:cstheme="majorBidi"/>
          <w:sz w:val="24"/>
          <w:szCs w:val="24"/>
        </w:rPr>
        <w:t>Has an appropriate range of primary and secondary sources been</w:t>
      </w:r>
      <w:r w:rsidRPr="001C73C6">
        <w:rPr>
          <w:rFonts w:asciiTheme="majorBidi" w:hAnsiTheme="majorBidi" w:cstheme="majorBidi"/>
          <w:spacing w:val="-9"/>
          <w:sz w:val="24"/>
          <w:szCs w:val="24"/>
        </w:rPr>
        <w:t xml:space="preserve"> </w:t>
      </w:r>
      <w:r w:rsidRPr="001C73C6">
        <w:rPr>
          <w:rFonts w:asciiTheme="majorBidi" w:hAnsiTheme="majorBidi" w:cstheme="majorBidi"/>
          <w:sz w:val="24"/>
          <w:szCs w:val="24"/>
        </w:rPr>
        <w:t>examined?</w:t>
      </w:r>
    </w:p>
    <w:p w14:paraId="29318006" w14:textId="77777777" w:rsidR="001925A6" w:rsidRPr="001C73C6" w:rsidRDefault="00195F0B">
      <w:pPr>
        <w:pStyle w:val="ListParagraph"/>
        <w:numPr>
          <w:ilvl w:val="0"/>
          <w:numId w:val="1"/>
        </w:numPr>
        <w:tabs>
          <w:tab w:val="left" w:pos="980"/>
          <w:tab w:val="left" w:pos="981"/>
        </w:tabs>
        <w:spacing w:before="44"/>
        <w:ind w:hanging="361"/>
        <w:rPr>
          <w:rFonts w:asciiTheme="majorBidi" w:hAnsiTheme="majorBidi" w:cstheme="majorBidi"/>
          <w:sz w:val="24"/>
          <w:szCs w:val="24"/>
        </w:rPr>
      </w:pPr>
      <w:r w:rsidRPr="001C73C6">
        <w:rPr>
          <w:rFonts w:asciiTheme="majorBidi" w:hAnsiTheme="majorBidi" w:cstheme="majorBidi"/>
          <w:sz w:val="24"/>
          <w:szCs w:val="24"/>
        </w:rPr>
        <w:t>Have up-to-date sources been</w:t>
      </w:r>
      <w:r w:rsidRPr="001C73C6">
        <w:rPr>
          <w:rFonts w:asciiTheme="majorBidi" w:hAnsiTheme="majorBidi" w:cstheme="majorBidi"/>
          <w:spacing w:val="-3"/>
          <w:sz w:val="24"/>
          <w:szCs w:val="24"/>
        </w:rPr>
        <w:t xml:space="preserve"> </w:t>
      </w:r>
      <w:r w:rsidRPr="001C73C6">
        <w:rPr>
          <w:rFonts w:asciiTheme="majorBidi" w:hAnsiTheme="majorBidi" w:cstheme="majorBidi"/>
          <w:sz w:val="24"/>
          <w:szCs w:val="24"/>
        </w:rPr>
        <w:t>used?</w:t>
      </w:r>
    </w:p>
    <w:p w14:paraId="6B09317B" w14:textId="77777777" w:rsidR="001925A6" w:rsidRPr="001C73C6" w:rsidRDefault="00195F0B">
      <w:pPr>
        <w:pStyle w:val="ListParagraph"/>
        <w:numPr>
          <w:ilvl w:val="0"/>
          <w:numId w:val="1"/>
        </w:numPr>
        <w:tabs>
          <w:tab w:val="left" w:pos="980"/>
          <w:tab w:val="left" w:pos="981"/>
        </w:tabs>
        <w:spacing w:before="45"/>
        <w:ind w:hanging="361"/>
        <w:rPr>
          <w:rFonts w:asciiTheme="majorBidi" w:hAnsiTheme="majorBidi" w:cstheme="majorBidi"/>
          <w:sz w:val="24"/>
          <w:szCs w:val="24"/>
        </w:rPr>
      </w:pPr>
      <w:r w:rsidRPr="001C73C6">
        <w:rPr>
          <w:rFonts w:asciiTheme="majorBidi" w:hAnsiTheme="majorBidi" w:cstheme="majorBidi"/>
          <w:sz w:val="24"/>
          <w:szCs w:val="24"/>
        </w:rPr>
        <w:t>Is the research material well</w:t>
      </w:r>
      <w:r w:rsidRPr="001C73C6">
        <w:rPr>
          <w:rFonts w:asciiTheme="majorBidi" w:hAnsiTheme="majorBidi" w:cstheme="majorBidi"/>
          <w:spacing w:val="-5"/>
          <w:sz w:val="24"/>
          <w:szCs w:val="24"/>
        </w:rPr>
        <w:t xml:space="preserve"> </w:t>
      </w:r>
      <w:r w:rsidRPr="001C73C6">
        <w:rPr>
          <w:rFonts w:asciiTheme="majorBidi" w:hAnsiTheme="majorBidi" w:cstheme="majorBidi"/>
          <w:sz w:val="24"/>
          <w:szCs w:val="24"/>
        </w:rPr>
        <w:t>understood?</w:t>
      </w:r>
    </w:p>
    <w:p w14:paraId="5ABC2A93" w14:textId="77777777" w:rsidR="001925A6" w:rsidRPr="001C73C6" w:rsidRDefault="00195F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t>Is the material relied on</w:t>
      </w:r>
      <w:r w:rsidRPr="001C73C6">
        <w:rPr>
          <w:rFonts w:asciiTheme="majorBidi" w:hAnsiTheme="majorBidi" w:cstheme="majorBidi"/>
          <w:spacing w:val="-2"/>
          <w:sz w:val="24"/>
          <w:szCs w:val="24"/>
        </w:rPr>
        <w:t xml:space="preserve"> </w:t>
      </w:r>
      <w:r w:rsidRPr="001C73C6">
        <w:rPr>
          <w:rFonts w:asciiTheme="majorBidi" w:hAnsiTheme="majorBidi" w:cstheme="majorBidi"/>
          <w:sz w:val="24"/>
          <w:szCs w:val="24"/>
        </w:rPr>
        <w:t>authoritative?</w:t>
      </w:r>
    </w:p>
    <w:p w14:paraId="7FBA4302" w14:textId="77777777" w:rsidR="001925A6" w:rsidRPr="001C73C6" w:rsidRDefault="001925A6">
      <w:pPr>
        <w:pStyle w:val="BodyText"/>
        <w:spacing w:before="8"/>
        <w:rPr>
          <w:rFonts w:asciiTheme="majorBidi" w:hAnsiTheme="majorBidi" w:cstheme="majorBidi"/>
        </w:rPr>
      </w:pPr>
    </w:p>
    <w:p w14:paraId="27A99C5D" w14:textId="77777777" w:rsidR="001925A6" w:rsidRPr="001C73C6" w:rsidRDefault="00195F0B">
      <w:pPr>
        <w:pStyle w:val="BodyText"/>
        <w:spacing w:before="1"/>
        <w:ind w:left="260"/>
        <w:rPr>
          <w:rFonts w:asciiTheme="majorBidi" w:hAnsiTheme="majorBidi" w:cstheme="majorBidi"/>
        </w:rPr>
      </w:pPr>
      <w:r w:rsidRPr="001C73C6">
        <w:rPr>
          <w:rFonts w:asciiTheme="majorBidi" w:hAnsiTheme="majorBidi" w:cstheme="majorBidi"/>
        </w:rPr>
        <w:t>Structure</w:t>
      </w:r>
    </w:p>
    <w:p w14:paraId="30E06059" w14:textId="77777777" w:rsidR="001925A6" w:rsidRPr="001C73C6" w:rsidRDefault="00195F0B">
      <w:pPr>
        <w:pStyle w:val="ListParagraph"/>
        <w:numPr>
          <w:ilvl w:val="0"/>
          <w:numId w:val="1"/>
        </w:numPr>
        <w:tabs>
          <w:tab w:val="left" w:pos="980"/>
          <w:tab w:val="left" w:pos="981"/>
        </w:tabs>
        <w:ind w:hanging="361"/>
        <w:rPr>
          <w:rFonts w:asciiTheme="majorBidi" w:hAnsiTheme="majorBidi" w:cstheme="majorBidi"/>
          <w:sz w:val="24"/>
          <w:szCs w:val="24"/>
        </w:rPr>
      </w:pPr>
      <w:r w:rsidRPr="001C73C6">
        <w:rPr>
          <w:rFonts w:asciiTheme="majorBidi" w:hAnsiTheme="majorBidi" w:cstheme="majorBidi"/>
          <w:sz w:val="24"/>
          <w:szCs w:val="24"/>
        </w:rPr>
        <w:t>Does the essay show evidence of</w:t>
      </w:r>
      <w:r w:rsidRPr="001C73C6">
        <w:rPr>
          <w:rFonts w:asciiTheme="majorBidi" w:hAnsiTheme="majorBidi" w:cstheme="majorBidi"/>
          <w:spacing w:val="-8"/>
          <w:sz w:val="24"/>
          <w:szCs w:val="24"/>
        </w:rPr>
        <w:t xml:space="preserve"> </w:t>
      </w:r>
      <w:r w:rsidRPr="001C73C6">
        <w:rPr>
          <w:rFonts w:asciiTheme="majorBidi" w:hAnsiTheme="majorBidi" w:cstheme="majorBidi"/>
          <w:sz w:val="24"/>
          <w:szCs w:val="24"/>
        </w:rPr>
        <w:t>planning?</w:t>
      </w:r>
    </w:p>
    <w:p w14:paraId="4FBC95AA" w14:textId="77777777" w:rsidR="001925A6" w:rsidRPr="001C73C6" w:rsidRDefault="00195F0B" w:rsidP="006B110B">
      <w:pPr>
        <w:pStyle w:val="ListParagraph"/>
        <w:numPr>
          <w:ilvl w:val="0"/>
          <w:numId w:val="1"/>
        </w:numPr>
        <w:tabs>
          <w:tab w:val="left" w:pos="980"/>
          <w:tab w:val="left" w:pos="981"/>
        </w:tabs>
        <w:spacing w:before="43" w:line="276" w:lineRule="auto"/>
        <w:ind w:right="319"/>
        <w:rPr>
          <w:rFonts w:asciiTheme="majorBidi" w:hAnsiTheme="majorBidi" w:cstheme="majorBidi"/>
          <w:sz w:val="24"/>
          <w:szCs w:val="24"/>
        </w:rPr>
      </w:pPr>
      <w:r w:rsidRPr="001C73C6">
        <w:rPr>
          <w:rFonts w:asciiTheme="majorBidi" w:hAnsiTheme="majorBidi" w:cstheme="majorBidi"/>
          <w:sz w:val="24"/>
          <w:szCs w:val="24"/>
        </w:rPr>
        <w:t>Does</w:t>
      </w:r>
      <w:r w:rsidRPr="001C73C6">
        <w:rPr>
          <w:rFonts w:asciiTheme="majorBidi" w:hAnsiTheme="majorBidi" w:cstheme="majorBidi"/>
          <w:spacing w:val="-8"/>
          <w:sz w:val="24"/>
          <w:szCs w:val="24"/>
        </w:rPr>
        <w:t xml:space="preserve"> </w:t>
      </w:r>
      <w:r w:rsidRPr="001C73C6">
        <w:rPr>
          <w:rFonts w:asciiTheme="majorBidi" w:hAnsiTheme="majorBidi" w:cstheme="majorBidi"/>
          <w:sz w:val="24"/>
          <w:szCs w:val="24"/>
        </w:rPr>
        <w:t>it</w:t>
      </w:r>
      <w:r w:rsidRPr="001C73C6">
        <w:rPr>
          <w:rFonts w:asciiTheme="majorBidi" w:hAnsiTheme="majorBidi" w:cstheme="majorBidi"/>
          <w:spacing w:val="-8"/>
          <w:sz w:val="24"/>
          <w:szCs w:val="24"/>
        </w:rPr>
        <w:t xml:space="preserve"> </w:t>
      </w:r>
      <w:r w:rsidRPr="001C73C6">
        <w:rPr>
          <w:rFonts w:asciiTheme="majorBidi" w:hAnsiTheme="majorBidi" w:cstheme="majorBidi"/>
          <w:sz w:val="24"/>
          <w:szCs w:val="24"/>
        </w:rPr>
        <w:t>have</w:t>
      </w:r>
      <w:r w:rsidRPr="001C73C6">
        <w:rPr>
          <w:rFonts w:asciiTheme="majorBidi" w:hAnsiTheme="majorBidi" w:cstheme="majorBidi"/>
          <w:spacing w:val="-10"/>
          <w:sz w:val="24"/>
          <w:szCs w:val="24"/>
        </w:rPr>
        <w:t xml:space="preserve"> </w:t>
      </w:r>
      <w:r w:rsidRPr="001C73C6">
        <w:rPr>
          <w:rFonts w:asciiTheme="majorBidi" w:hAnsiTheme="majorBidi" w:cstheme="majorBidi"/>
          <w:sz w:val="24"/>
          <w:szCs w:val="24"/>
        </w:rPr>
        <w:t>a</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coherent,</w:t>
      </w:r>
      <w:r w:rsidRPr="001C73C6">
        <w:rPr>
          <w:rFonts w:asciiTheme="majorBidi" w:hAnsiTheme="majorBidi" w:cstheme="majorBidi"/>
          <w:spacing w:val="-10"/>
          <w:sz w:val="24"/>
          <w:szCs w:val="24"/>
        </w:rPr>
        <w:t xml:space="preserve"> </w:t>
      </w:r>
      <w:r w:rsidRPr="001C73C6">
        <w:rPr>
          <w:rFonts w:asciiTheme="majorBidi" w:hAnsiTheme="majorBidi" w:cstheme="majorBidi"/>
          <w:sz w:val="24"/>
          <w:szCs w:val="24"/>
        </w:rPr>
        <w:t>systematic</w:t>
      </w:r>
      <w:r w:rsidRPr="001C73C6">
        <w:rPr>
          <w:rFonts w:asciiTheme="majorBidi" w:hAnsiTheme="majorBidi" w:cstheme="majorBidi"/>
          <w:spacing w:val="-7"/>
          <w:sz w:val="24"/>
          <w:szCs w:val="24"/>
        </w:rPr>
        <w:t xml:space="preserve"> </w:t>
      </w:r>
      <w:r w:rsidRPr="001C73C6">
        <w:rPr>
          <w:rFonts w:asciiTheme="majorBidi" w:hAnsiTheme="majorBidi" w:cstheme="majorBidi"/>
          <w:sz w:val="24"/>
          <w:szCs w:val="24"/>
        </w:rPr>
        <w:t>structure</w:t>
      </w:r>
      <w:r w:rsidRPr="001C73C6">
        <w:rPr>
          <w:rFonts w:asciiTheme="majorBidi" w:hAnsiTheme="majorBidi" w:cstheme="majorBidi"/>
          <w:spacing w:val="-9"/>
          <w:sz w:val="24"/>
          <w:szCs w:val="24"/>
        </w:rPr>
        <w:t xml:space="preserve"> </w:t>
      </w:r>
      <w:proofErr w:type="spellStart"/>
      <w:r w:rsidRPr="001C73C6">
        <w:rPr>
          <w:rFonts w:asciiTheme="majorBidi" w:hAnsiTheme="majorBidi" w:cstheme="majorBidi"/>
          <w:sz w:val="24"/>
          <w:szCs w:val="24"/>
        </w:rPr>
        <w:t>organised</w:t>
      </w:r>
      <w:proofErr w:type="spellEnd"/>
      <w:r w:rsidRPr="001C73C6">
        <w:rPr>
          <w:rFonts w:asciiTheme="majorBidi" w:hAnsiTheme="majorBidi" w:cstheme="majorBidi"/>
          <w:spacing w:val="-7"/>
          <w:sz w:val="24"/>
          <w:szCs w:val="24"/>
        </w:rPr>
        <w:t xml:space="preserve"> </w:t>
      </w:r>
      <w:r w:rsidRPr="001C73C6">
        <w:rPr>
          <w:rFonts w:asciiTheme="majorBidi" w:hAnsiTheme="majorBidi" w:cstheme="majorBidi"/>
          <w:sz w:val="24"/>
          <w:szCs w:val="24"/>
        </w:rPr>
        <w:t>around</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a</w:t>
      </w:r>
      <w:r w:rsidRPr="001C73C6">
        <w:rPr>
          <w:rFonts w:asciiTheme="majorBidi" w:hAnsiTheme="majorBidi" w:cstheme="majorBidi"/>
          <w:spacing w:val="-9"/>
          <w:sz w:val="24"/>
          <w:szCs w:val="24"/>
        </w:rPr>
        <w:t xml:space="preserve"> </w:t>
      </w:r>
      <w:r w:rsidRPr="001C73C6">
        <w:rPr>
          <w:rFonts w:asciiTheme="majorBidi" w:hAnsiTheme="majorBidi" w:cstheme="majorBidi"/>
          <w:sz w:val="24"/>
          <w:szCs w:val="24"/>
        </w:rPr>
        <w:t>central</w:t>
      </w:r>
      <w:r w:rsidRPr="001C73C6">
        <w:rPr>
          <w:rFonts w:asciiTheme="majorBidi" w:hAnsiTheme="majorBidi" w:cstheme="majorBidi"/>
          <w:spacing w:val="-7"/>
          <w:sz w:val="24"/>
          <w:szCs w:val="24"/>
        </w:rPr>
        <w:t xml:space="preserve"> </w:t>
      </w:r>
      <w:r w:rsidRPr="001C73C6">
        <w:rPr>
          <w:rFonts w:asciiTheme="majorBidi" w:hAnsiTheme="majorBidi" w:cstheme="majorBidi"/>
          <w:sz w:val="24"/>
          <w:szCs w:val="24"/>
        </w:rPr>
        <w:t>argument</w:t>
      </w:r>
      <w:r w:rsidRPr="001C73C6">
        <w:rPr>
          <w:rFonts w:asciiTheme="majorBidi" w:hAnsiTheme="majorBidi" w:cstheme="majorBidi"/>
          <w:spacing w:val="-9"/>
          <w:sz w:val="24"/>
          <w:szCs w:val="24"/>
        </w:rPr>
        <w:t xml:space="preserve"> </w:t>
      </w:r>
      <w:r w:rsidRPr="001C73C6">
        <w:rPr>
          <w:rFonts w:asciiTheme="majorBidi" w:hAnsiTheme="majorBidi" w:cstheme="majorBidi"/>
          <w:sz w:val="24"/>
          <w:szCs w:val="24"/>
        </w:rPr>
        <w:t>or arguments?</w:t>
      </w:r>
    </w:p>
    <w:p w14:paraId="45005C26" w14:textId="77777777" w:rsidR="006B110B" w:rsidRPr="001C73C6" w:rsidRDefault="006B110B" w:rsidP="006B110B">
      <w:pPr>
        <w:pStyle w:val="ListParagraph"/>
        <w:numPr>
          <w:ilvl w:val="0"/>
          <w:numId w:val="1"/>
        </w:numPr>
        <w:tabs>
          <w:tab w:val="left" w:pos="980"/>
          <w:tab w:val="left" w:pos="981"/>
        </w:tabs>
        <w:spacing w:before="38" w:line="276" w:lineRule="auto"/>
        <w:ind w:right="314"/>
        <w:rPr>
          <w:rFonts w:asciiTheme="majorBidi" w:hAnsiTheme="majorBidi" w:cstheme="majorBidi"/>
          <w:sz w:val="24"/>
          <w:szCs w:val="24"/>
        </w:rPr>
      </w:pPr>
      <w:r w:rsidRPr="001C73C6">
        <w:rPr>
          <w:rFonts w:asciiTheme="majorBidi" w:hAnsiTheme="majorBidi" w:cstheme="majorBidi"/>
          <w:sz w:val="24"/>
          <w:szCs w:val="24"/>
        </w:rPr>
        <w:t>Does</w:t>
      </w:r>
      <w:r w:rsidRPr="001C73C6">
        <w:rPr>
          <w:rFonts w:asciiTheme="majorBidi" w:hAnsiTheme="majorBidi" w:cstheme="majorBidi"/>
          <w:spacing w:val="-8"/>
          <w:sz w:val="24"/>
          <w:szCs w:val="24"/>
        </w:rPr>
        <w:t xml:space="preserve"> </w:t>
      </w:r>
      <w:r w:rsidRPr="001C73C6">
        <w:rPr>
          <w:rFonts w:asciiTheme="majorBidi" w:hAnsiTheme="majorBidi" w:cstheme="majorBidi"/>
          <w:sz w:val="24"/>
          <w:szCs w:val="24"/>
        </w:rPr>
        <w:t>it</w:t>
      </w:r>
      <w:r w:rsidRPr="001C73C6">
        <w:rPr>
          <w:rFonts w:asciiTheme="majorBidi" w:hAnsiTheme="majorBidi" w:cstheme="majorBidi"/>
          <w:spacing w:val="-5"/>
          <w:sz w:val="24"/>
          <w:szCs w:val="24"/>
        </w:rPr>
        <w:t xml:space="preserve"> </w:t>
      </w:r>
      <w:r w:rsidRPr="001C73C6">
        <w:rPr>
          <w:rFonts w:asciiTheme="majorBidi" w:hAnsiTheme="majorBidi" w:cstheme="majorBidi"/>
          <w:sz w:val="24"/>
          <w:szCs w:val="24"/>
        </w:rPr>
        <w:t>have</w:t>
      </w:r>
      <w:r w:rsidRPr="001C73C6">
        <w:rPr>
          <w:rFonts w:asciiTheme="majorBidi" w:hAnsiTheme="majorBidi" w:cstheme="majorBidi"/>
          <w:spacing w:val="-9"/>
          <w:sz w:val="24"/>
          <w:szCs w:val="24"/>
        </w:rPr>
        <w:t xml:space="preserve"> </w:t>
      </w:r>
      <w:r w:rsidRPr="001C73C6">
        <w:rPr>
          <w:rFonts w:asciiTheme="majorBidi" w:hAnsiTheme="majorBidi" w:cstheme="majorBidi"/>
          <w:sz w:val="24"/>
          <w:szCs w:val="24"/>
        </w:rPr>
        <w:t>a</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well-crafted</w:t>
      </w:r>
      <w:r w:rsidRPr="001C73C6">
        <w:rPr>
          <w:rFonts w:asciiTheme="majorBidi" w:hAnsiTheme="majorBidi" w:cstheme="majorBidi"/>
          <w:spacing w:val="-5"/>
          <w:sz w:val="24"/>
          <w:szCs w:val="24"/>
        </w:rPr>
        <w:t xml:space="preserve"> </w:t>
      </w:r>
      <w:r w:rsidRPr="001C73C6">
        <w:rPr>
          <w:rFonts w:asciiTheme="majorBidi" w:hAnsiTheme="majorBidi" w:cstheme="majorBidi"/>
          <w:sz w:val="24"/>
          <w:szCs w:val="24"/>
        </w:rPr>
        <w:t>introduction,</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which</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sets</w:t>
      </w:r>
      <w:r w:rsidRPr="001C73C6">
        <w:rPr>
          <w:rFonts w:asciiTheme="majorBidi" w:hAnsiTheme="majorBidi" w:cstheme="majorBidi"/>
          <w:spacing w:val="-7"/>
          <w:sz w:val="24"/>
          <w:szCs w:val="24"/>
        </w:rPr>
        <w:t xml:space="preserve"> </w:t>
      </w:r>
      <w:r w:rsidRPr="001C73C6">
        <w:rPr>
          <w:rFonts w:asciiTheme="majorBidi" w:hAnsiTheme="majorBidi" w:cstheme="majorBidi"/>
          <w:sz w:val="24"/>
          <w:szCs w:val="24"/>
        </w:rPr>
        <w:t>out</w:t>
      </w:r>
      <w:r w:rsidRPr="001C73C6">
        <w:rPr>
          <w:rFonts w:asciiTheme="majorBidi" w:hAnsiTheme="majorBidi" w:cstheme="majorBidi"/>
          <w:spacing w:val="-8"/>
          <w:sz w:val="24"/>
          <w:szCs w:val="24"/>
        </w:rPr>
        <w:t xml:space="preserve"> </w:t>
      </w:r>
      <w:r w:rsidRPr="001C73C6">
        <w:rPr>
          <w:rFonts w:asciiTheme="majorBidi" w:hAnsiTheme="majorBidi" w:cstheme="majorBidi"/>
          <w:sz w:val="24"/>
          <w:szCs w:val="24"/>
        </w:rPr>
        <w:t>the</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structure</w:t>
      </w:r>
      <w:r w:rsidRPr="001C73C6">
        <w:rPr>
          <w:rFonts w:asciiTheme="majorBidi" w:hAnsiTheme="majorBidi" w:cstheme="majorBidi"/>
          <w:spacing w:val="-6"/>
          <w:sz w:val="24"/>
          <w:szCs w:val="24"/>
        </w:rPr>
        <w:t xml:space="preserve"> </w:t>
      </w:r>
      <w:r w:rsidRPr="001C73C6">
        <w:rPr>
          <w:rFonts w:asciiTheme="majorBidi" w:hAnsiTheme="majorBidi" w:cstheme="majorBidi"/>
          <w:sz w:val="24"/>
          <w:szCs w:val="24"/>
        </w:rPr>
        <w:t>of</w:t>
      </w:r>
      <w:r w:rsidRPr="001C73C6">
        <w:rPr>
          <w:rFonts w:asciiTheme="majorBidi" w:hAnsiTheme="majorBidi" w:cstheme="majorBidi"/>
          <w:spacing w:val="-5"/>
          <w:sz w:val="24"/>
          <w:szCs w:val="24"/>
        </w:rPr>
        <w:t xml:space="preserve"> </w:t>
      </w:r>
      <w:r w:rsidRPr="001C73C6">
        <w:rPr>
          <w:rFonts w:asciiTheme="majorBidi" w:hAnsiTheme="majorBidi" w:cstheme="majorBidi"/>
          <w:sz w:val="24"/>
          <w:szCs w:val="24"/>
        </w:rPr>
        <w:t>the</w:t>
      </w:r>
      <w:r w:rsidRPr="001C73C6">
        <w:rPr>
          <w:rFonts w:asciiTheme="majorBidi" w:hAnsiTheme="majorBidi" w:cstheme="majorBidi"/>
          <w:spacing w:val="-9"/>
          <w:sz w:val="24"/>
          <w:szCs w:val="24"/>
        </w:rPr>
        <w:t xml:space="preserve"> </w:t>
      </w:r>
      <w:r w:rsidRPr="001C73C6">
        <w:rPr>
          <w:rFonts w:asciiTheme="majorBidi" w:hAnsiTheme="majorBidi" w:cstheme="majorBidi"/>
          <w:sz w:val="24"/>
          <w:szCs w:val="24"/>
        </w:rPr>
        <w:t>essay</w:t>
      </w:r>
      <w:r w:rsidRPr="001C73C6">
        <w:rPr>
          <w:rFonts w:asciiTheme="majorBidi" w:hAnsiTheme="majorBidi" w:cstheme="majorBidi"/>
          <w:spacing w:val="-7"/>
          <w:sz w:val="24"/>
          <w:szCs w:val="24"/>
        </w:rPr>
        <w:t xml:space="preserve"> </w:t>
      </w:r>
      <w:r w:rsidRPr="001C73C6">
        <w:rPr>
          <w:rFonts w:asciiTheme="majorBidi" w:hAnsiTheme="majorBidi" w:cstheme="majorBidi"/>
          <w:sz w:val="24"/>
          <w:szCs w:val="24"/>
        </w:rPr>
        <w:t>and indicates what your main argument or arguments will</w:t>
      </w:r>
      <w:r w:rsidRPr="001C73C6">
        <w:rPr>
          <w:rFonts w:asciiTheme="majorBidi" w:hAnsiTheme="majorBidi" w:cstheme="majorBidi"/>
          <w:spacing w:val="-1"/>
          <w:sz w:val="24"/>
          <w:szCs w:val="24"/>
        </w:rPr>
        <w:t xml:space="preserve"> </w:t>
      </w:r>
      <w:r w:rsidRPr="001C73C6">
        <w:rPr>
          <w:rFonts w:asciiTheme="majorBidi" w:hAnsiTheme="majorBidi" w:cstheme="majorBidi"/>
          <w:sz w:val="24"/>
          <w:szCs w:val="24"/>
        </w:rPr>
        <w:t>be?</w:t>
      </w:r>
    </w:p>
    <w:p w14:paraId="39DBF027" w14:textId="77777777" w:rsidR="006B110B" w:rsidRPr="001C73C6" w:rsidRDefault="006B110B" w:rsidP="006B110B">
      <w:pPr>
        <w:pStyle w:val="ListParagraph"/>
        <w:numPr>
          <w:ilvl w:val="0"/>
          <w:numId w:val="1"/>
        </w:numPr>
        <w:tabs>
          <w:tab w:val="left" w:pos="980"/>
          <w:tab w:val="left" w:pos="981"/>
        </w:tabs>
        <w:spacing w:before="1"/>
        <w:ind w:hanging="361"/>
        <w:rPr>
          <w:rFonts w:asciiTheme="majorBidi" w:hAnsiTheme="majorBidi" w:cstheme="majorBidi"/>
          <w:sz w:val="24"/>
          <w:szCs w:val="24"/>
        </w:rPr>
      </w:pPr>
      <w:r w:rsidRPr="001C73C6">
        <w:rPr>
          <w:rFonts w:asciiTheme="majorBidi" w:hAnsiTheme="majorBidi" w:cstheme="majorBidi"/>
          <w:sz w:val="24"/>
          <w:szCs w:val="24"/>
        </w:rPr>
        <w:t>Does it have a well-crafted</w:t>
      </w:r>
      <w:r w:rsidRPr="001C73C6">
        <w:rPr>
          <w:rFonts w:asciiTheme="majorBidi" w:hAnsiTheme="majorBidi" w:cstheme="majorBidi"/>
          <w:spacing w:val="-2"/>
          <w:sz w:val="24"/>
          <w:szCs w:val="24"/>
        </w:rPr>
        <w:t xml:space="preserve"> </w:t>
      </w:r>
      <w:r w:rsidRPr="001C73C6">
        <w:rPr>
          <w:rFonts w:asciiTheme="majorBidi" w:hAnsiTheme="majorBidi" w:cstheme="majorBidi"/>
          <w:sz w:val="24"/>
          <w:szCs w:val="24"/>
        </w:rPr>
        <w:t>conclusion?</w:t>
      </w:r>
    </w:p>
    <w:p w14:paraId="4598D38C" w14:textId="77777777" w:rsidR="006B110B" w:rsidRPr="001C73C6" w:rsidRDefault="006B110B" w:rsidP="006B110B">
      <w:pPr>
        <w:pStyle w:val="BodyText"/>
        <w:spacing w:before="6"/>
        <w:rPr>
          <w:rFonts w:asciiTheme="majorBidi" w:hAnsiTheme="majorBidi" w:cstheme="majorBidi"/>
        </w:rPr>
      </w:pPr>
    </w:p>
    <w:p w14:paraId="12F8715D" w14:textId="77777777" w:rsidR="006B110B" w:rsidRPr="001C73C6" w:rsidRDefault="006B110B" w:rsidP="006B110B">
      <w:pPr>
        <w:pStyle w:val="BodyText"/>
        <w:spacing w:before="1"/>
        <w:ind w:left="260"/>
        <w:rPr>
          <w:rFonts w:asciiTheme="majorBidi" w:hAnsiTheme="majorBidi" w:cstheme="majorBidi"/>
        </w:rPr>
      </w:pPr>
      <w:r w:rsidRPr="001C73C6">
        <w:rPr>
          <w:rFonts w:asciiTheme="majorBidi" w:hAnsiTheme="majorBidi" w:cstheme="majorBidi"/>
        </w:rPr>
        <w:t>Analysis</w:t>
      </w:r>
    </w:p>
    <w:p w14:paraId="6021A58B" w14:textId="77777777" w:rsidR="006B110B" w:rsidRPr="001C73C6" w:rsidRDefault="006B110B" w:rsidP="006B110B">
      <w:pPr>
        <w:pStyle w:val="ListParagraph"/>
        <w:numPr>
          <w:ilvl w:val="0"/>
          <w:numId w:val="1"/>
        </w:numPr>
        <w:tabs>
          <w:tab w:val="left" w:pos="980"/>
          <w:tab w:val="left" w:pos="981"/>
        </w:tabs>
        <w:ind w:hanging="361"/>
        <w:rPr>
          <w:rFonts w:asciiTheme="majorBidi" w:hAnsiTheme="majorBidi" w:cstheme="majorBidi"/>
          <w:sz w:val="24"/>
          <w:szCs w:val="24"/>
        </w:rPr>
      </w:pPr>
      <w:r w:rsidRPr="001C73C6">
        <w:rPr>
          <w:rFonts w:asciiTheme="majorBidi" w:hAnsiTheme="majorBidi" w:cstheme="majorBidi"/>
          <w:sz w:val="24"/>
          <w:szCs w:val="24"/>
        </w:rPr>
        <w:t>Does the essay make a point about the law, rather than merely describe the</w:t>
      </w:r>
      <w:r w:rsidRPr="001C73C6">
        <w:rPr>
          <w:rFonts w:asciiTheme="majorBidi" w:hAnsiTheme="majorBidi" w:cstheme="majorBidi"/>
          <w:spacing w:val="-20"/>
          <w:sz w:val="24"/>
          <w:szCs w:val="24"/>
        </w:rPr>
        <w:t xml:space="preserve"> </w:t>
      </w:r>
      <w:r w:rsidRPr="001C73C6">
        <w:rPr>
          <w:rFonts w:asciiTheme="majorBidi" w:hAnsiTheme="majorBidi" w:cstheme="majorBidi"/>
          <w:sz w:val="24"/>
          <w:szCs w:val="24"/>
        </w:rPr>
        <w:t>law?</w:t>
      </w:r>
    </w:p>
    <w:p w14:paraId="05D8BE82" w14:textId="4BB3FE3A" w:rsidR="006B110B" w:rsidRPr="001C73C6" w:rsidRDefault="006B110B" w:rsidP="006B110B">
      <w:pPr>
        <w:pStyle w:val="ListParagraph"/>
        <w:numPr>
          <w:ilvl w:val="0"/>
          <w:numId w:val="1"/>
        </w:numPr>
        <w:tabs>
          <w:tab w:val="left" w:pos="980"/>
          <w:tab w:val="left" w:pos="981"/>
        </w:tabs>
        <w:spacing w:before="45"/>
        <w:ind w:hanging="361"/>
        <w:rPr>
          <w:rFonts w:asciiTheme="majorBidi" w:hAnsiTheme="majorBidi" w:cstheme="majorBidi"/>
          <w:sz w:val="24"/>
          <w:szCs w:val="24"/>
        </w:rPr>
      </w:pPr>
      <w:r w:rsidRPr="001C73C6">
        <w:rPr>
          <w:rFonts w:asciiTheme="majorBidi" w:hAnsiTheme="majorBidi" w:cstheme="majorBidi"/>
          <w:sz w:val="24"/>
          <w:szCs w:val="24"/>
        </w:rPr>
        <w:t>Does the essay avoid unsubstantiated</w:t>
      </w:r>
      <w:r w:rsidRPr="001C73C6">
        <w:rPr>
          <w:rFonts w:asciiTheme="majorBidi" w:hAnsiTheme="majorBidi" w:cstheme="majorBidi"/>
          <w:spacing w:val="-6"/>
          <w:sz w:val="24"/>
          <w:szCs w:val="24"/>
        </w:rPr>
        <w:t xml:space="preserve"> </w:t>
      </w:r>
      <w:r w:rsidR="00622F56" w:rsidRPr="001C73C6">
        <w:rPr>
          <w:rFonts w:asciiTheme="majorBidi" w:hAnsiTheme="majorBidi" w:cstheme="majorBidi"/>
          <w:sz w:val="24"/>
          <w:szCs w:val="24"/>
        </w:rPr>
        <w:t>generalizations</w:t>
      </w:r>
      <w:r w:rsidRPr="001C73C6">
        <w:rPr>
          <w:rFonts w:asciiTheme="majorBidi" w:hAnsiTheme="majorBidi" w:cstheme="majorBidi"/>
          <w:sz w:val="24"/>
          <w:szCs w:val="24"/>
        </w:rPr>
        <w:t>?</w:t>
      </w:r>
    </w:p>
    <w:p w14:paraId="6711421D" w14:textId="79F84512" w:rsidR="006B110B" w:rsidRPr="001C73C6" w:rsidRDefault="006B110B" w:rsidP="006B11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lastRenderedPageBreak/>
        <w:t xml:space="preserve">Has the research material been </w:t>
      </w:r>
      <w:r w:rsidR="00622F56" w:rsidRPr="001C73C6">
        <w:rPr>
          <w:rFonts w:asciiTheme="majorBidi" w:hAnsiTheme="majorBidi" w:cstheme="majorBidi"/>
          <w:sz w:val="24"/>
          <w:szCs w:val="24"/>
        </w:rPr>
        <w:t>analyzed</w:t>
      </w:r>
      <w:r w:rsidRPr="001C73C6">
        <w:rPr>
          <w:rFonts w:asciiTheme="majorBidi" w:hAnsiTheme="majorBidi" w:cstheme="majorBidi"/>
          <w:sz w:val="24"/>
          <w:szCs w:val="24"/>
        </w:rPr>
        <w:t xml:space="preserve"> for persuasiveness of argument,</w:t>
      </w:r>
      <w:r w:rsidRPr="001C73C6">
        <w:rPr>
          <w:rFonts w:asciiTheme="majorBidi" w:hAnsiTheme="majorBidi" w:cstheme="majorBidi"/>
          <w:spacing w:val="-21"/>
          <w:sz w:val="24"/>
          <w:szCs w:val="24"/>
        </w:rPr>
        <w:t xml:space="preserve"> </w:t>
      </w:r>
      <w:r w:rsidRPr="001C73C6">
        <w:rPr>
          <w:rFonts w:asciiTheme="majorBidi" w:hAnsiTheme="majorBidi" w:cstheme="majorBidi"/>
          <w:sz w:val="24"/>
          <w:szCs w:val="24"/>
        </w:rPr>
        <w:t>accuracy?</w:t>
      </w:r>
    </w:p>
    <w:p w14:paraId="1C2237EA" w14:textId="77777777" w:rsidR="006B110B" w:rsidRPr="001C73C6" w:rsidRDefault="006B110B" w:rsidP="006B11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t>Are opposing points of view discussed or otherwise adequately dealt</w:t>
      </w:r>
      <w:r w:rsidRPr="001C73C6">
        <w:rPr>
          <w:rFonts w:asciiTheme="majorBidi" w:hAnsiTheme="majorBidi" w:cstheme="majorBidi"/>
          <w:spacing w:val="-11"/>
          <w:sz w:val="24"/>
          <w:szCs w:val="24"/>
        </w:rPr>
        <w:t xml:space="preserve"> </w:t>
      </w:r>
      <w:r w:rsidRPr="001C73C6">
        <w:rPr>
          <w:rFonts w:asciiTheme="majorBidi" w:hAnsiTheme="majorBidi" w:cstheme="majorBidi"/>
          <w:sz w:val="24"/>
          <w:szCs w:val="24"/>
        </w:rPr>
        <w:t>with?</w:t>
      </w:r>
    </w:p>
    <w:p w14:paraId="67C7DCA1" w14:textId="77777777" w:rsidR="006B110B" w:rsidRPr="001C73C6" w:rsidRDefault="006B110B" w:rsidP="006B110B">
      <w:pPr>
        <w:pStyle w:val="BodyText"/>
        <w:spacing w:before="8"/>
        <w:rPr>
          <w:rFonts w:asciiTheme="majorBidi" w:hAnsiTheme="majorBidi" w:cstheme="majorBidi"/>
        </w:rPr>
      </w:pPr>
    </w:p>
    <w:p w14:paraId="7967F768" w14:textId="77777777" w:rsidR="006B110B" w:rsidRPr="001C73C6" w:rsidRDefault="006B110B" w:rsidP="006B110B">
      <w:pPr>
        <w:pStyle w:val="BodyText"/>
        <w:spacing w:before="1"/>
        <w:ind w:left="260"/>
        <w:rPr>
          <w:rFonts w:asciiTheme="majorBidi" w:hAnsiTheme="majorBidi" w:cstheme="majorBidi"/>
        </w:rPr>
      </w:pPr>
      <w:r w:rsidRPr="001C73C6">
        <w:rPr>
          <w:rFonts w:asciiTheme="majorBidi" w:hAnsiTheme="majorBidi" w:cstheme="majorBidi"/>
        </w:rPr>
        <w:t>Style</w:t>
      </w:r>
    </w:p>
    <w:p w14:paraId="248B58B4" w14:textId="77777777" w:rsidR="006B110B" w:rsidRPr="001C73C6" w:rsidRDefault="006B110B" w:rsidP="006B110B">
      <w:pPr>
        <w:pStyle w:val="ListParagraph"/>
        <w:numPr>
          <w:ilvl w:val="0"/>
          <w:numId w:val="1"/>
        </w:numPr>
        <w:tabs>
          <w:tab w:val="left" w:pos="980"/>
          <w:tab w:val="left" w:pos="981"/>
        </w:tabs>
        <w:ind w:hanging="361"/>
        <w:rPr>
          <w:rFonts w:asciiTheme="majorBidi" w:hAnsiTheme="majorBidi" w:cstheme="majorBidi"/>
          <w:sz w:val="24"/>
          <w:szCs w:val="24"/>
        </w:rPr>
      </w:pPr>
      <w:r w:rsidRPr="001C73C6">
        <w:rPr>
          <w:rFonts w:asciiTheme="majorBidi" w:hAnsiTheme="majorBidi" w:cstheme="majorBidi"/>
          <w:sz w:val="24"/>
          <w:szCs w:val="24"/>
        </w:rPr>
        <w:t>Is the essay written clearly and</w:t>
      </w:r>
      <w:r w:rsidRPr="001C73C6">
        <w:rPr>
          <w:rFonts w:asciiTheme="majorBidi" w:hAnsiTheme="majorBidi" w:cstheme="majorBidi"/>
          <w:spacing w:val="-4"/>
          <w:sz w:val="24"/>
          <w:szCs w:val="24"/>
        </w:rPr>
        <w:t xml:space="preserve"> </w:t>
      </w:r>
      <w:r w:rsidRPr="001C73C6">
        <w:rPr>
          <w:rFonts w:asciiTheme="majorBidi" w:hAnsiTheme="majorBidi" w:cstheme="majorBidi"/>
          <w:sz w:val="24"/>
          <w:szCs w:val="24"/>
        </w:rPr>
        <w:t>concisely?</w:t>
      </w:r>
    </w:p>
    <w:p w14:paraId="10D6B80D" w14:textId="77777777" w:rsidR="006B110B" w:rsidRPr="001C73C6" w:rsidRDefault="006B110B" w:rsidP="006B11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t>Is there appropriate and accurate</w:t>
      </w:r>
      <w:r w:rsidRPr="001C73C6">
        <w:rPr>
          <w:rFonts w:asciiTheme="majorBidi" w:hAnsiTheme="majorBidi" w:cstheme="majorBidi"/>
          <w:spacing w:val="-1"/>
          <w:sz w:val="24"/>
          <w:szCs w:val="24"/>
        </w:rPr>
        <w:t xml:space="preserve"> </w:t>
      </w:r>
      <w:r w:rsidRPr="001C73C6">
        <w:rPr>
          <w:rFonts w:asciiTheme="majorBidi" w:hAnsiTheme="majorBidi" w:cstheme="majorBidi"/>
          <w:sz w:val="24"/>
          <w:szCs w:val="24"/>
        </w:rPr>
        <w:t>citation?</w:t>
      </w:r>
    </w:p>
    <w:p w14:paraId="185F8937" w14:textId="77777777" w:rsidR="006B110B" w:rsidRPr="001C73C6" w:rsidRDefault="006B110B" w:rsidP="006B110B">
      <w:pPr>
        <w:pStyle w:val="ListParagraph"/>
        <w:numPr>
          <w:ilvl w:val="0"/>
          <w:numId w:val="1"/>
        </w:numPr>
        <w:tabs>
          <w:tab w:val="left" w:pos="980"/>
          <w:tab w:val="left" w:pos="981"/>
        </w:tabs>
        <w:spacing w:before="45"/>
        <w:ind w:hanging="361"/>
        <w:rPr>
          <w:rFonts w:asciiTheme="majorBidi" w:hAnsiTheme="majorBidi" w:cstheme="majorBidi"/>
          <w:sz w:val="24"/>
          <w:szCs w:val="24"/>
        </w:rPr>
      </w:pPr>
      <w:r w:rsidRPr="001C73C6">
        <w:rPr>
          <w:rFonts w:asciiTheme="majorBidi" w:hAnsiTheme="majorBidi" w:cstheme="majorBidi"/>
          <w:sz w:val="24"/>
          <w:szCs w:val="24"/>
        </w:rPr>
        <w:t>Word length &amp; Style guide</w:t>
      </w:r>
    </w:p>
    <w:p w14:paraId="241FC931" w14:textId="77777777" w:rsidR="006B110B" w:rsidRPr="001C73C6" w:rsidRDefault="006B110B" w:rsidP="006B110B">
      <w:pPr>
        <w:pStyle w:val="ListParagraph"/>
        <w:numPr>
          <w:ilvl w:val="0"/>
          <w:numId w:val="1"/>
        </w:numPr>
        <w:tabs>
          <w:tab w:val="left" w:pos="980"/>
          <w:tab w:val="left" w:pos="981"/>
        </w:tabs>
        <w:spacing w:before="43"/>
        <w:ind w:hanging="361"/>
        <w:rPr>
          <w:rFonts w:asciiTheme="majorBidi" w:hAnsiTheme="majorBidi" w:cstheme="majorBidi"/>
          <w:sz w:val="24"/>
          <w:szCs w:val="24"/>
        </w:rPr>
      </w:pPr>
      <w:r w:rsidRPr="001C73C6">
        <w:rPr>
          <w:rFonts w:asciiTheme="majorBidi" w:hAnsiTheme="majorBidi" w:cstheme="majorBidi"/>
          <w:sz w:val="24"/>
          <w:szCs w:val="24"/>
        </w:rPr>
        <w:t>Does the essay keep to the word limit? Footnotes are not counted in the word</w:t>
      </w:r>
      <w:r w:rsidRPr="001C73C6">
        <w:rPr>
          <w:rFonts w:asciiTheme="majorBidi" w:hAnsiTheme="majorBidi" w:cstheme="majorBidi"/>
          <w:spacing w:val="-36"/>
          <w:sz w:val="24"/>
          <w:szCs w:val="24"/>
        </w:rPr>
        <w:t xml:space="preserve"> </w:t>
      </w:r>
      <w:r w:rsidRPr="001C73C6">
        <w:rPr>
          <w:rFonts w:asciiTheme="majorBidi" w:hAnsiTheme="majorBidi" w:cstheme="majorBidi"/>
          <w:sz w:val="24"/>
          <w:szCs w:val="24"/>
        </w:rPr>
        <w:t>count.</w:t>
      </w:r>
    </w:p>
    <w:p w14:paraId="727617D7" w14:textId="77777777" w:rsidR="006B110B" w:rsidRPr="001C73C6" w:rsidRDefault="006B110B" w:rsidP="006B110B">
      <w:pPr>
        <w:pStyle w:val="BodyText"/>
        <w:spacing w:before="3"/>
        <w:rPr>
          <w:rFonts w:asciiTheme="majorBidi" w:hAnsiTheme="majorBidi" w:cstheme="majorBidi"/>
        </w:rPr>
      </w:pPr>
    </w:p>
    <w:p w14:paraId="64B50B0E" w14:textId="447EC2B1" w:rsidR="00195F0B" w:rsidRDefault="006B110B" w:rsidP="00622F56">
      <w:pPr>
        <w:pStyle w:val="BodyText"/>
        <w:spacing w:before="1"/>
        <w:ind w:left="260"/>
        <w:rPr>
          <w:rFonts w:asciiTheme="majorBidi" w:hAnsiTheme="majorBidi" w:cstheme="majorBidi"/>
        </w:rPr>
      </w:pPr>
      <w:r w:rsidRPr="001C73C6">
        <w:rPr>
          <w:rFonts w:asciiTheme="majorBidi" w:hAnsiTheme="majorBidi" w:cstheme="majorBidi"/>
        </w:rPr>
        <w:t>Not all of the criteria are of equal weight. Originality will be rewarded.</w:t>
      </w:r>
    </w:p>
    <w:p w14:paraId="29A1BE8F" w14:textId="77777777" w:rsidR="00D63D19" w:rsidRDefault="00D63D19" w:rsidP="00622F56">
      <w:pPr>
        <w:pStyle w:val="BodyText"/>
        <w:spacing w:before="1"/>
        <w:ind w:left="260"/>
        <w:rPr>
          <w:rFonts w:asciiTheme="majorBidi" w:hAnsiTheme="majorBidi" w:cstheme="majorBidi"/>
        </w:rPr>
      </w:pPr>
    </w:p>
    <w:p w14:paraId="6CCA9874" w14:textId="77777777" w:rsidR="00622F56" w:rsidRDefault="00622F56" w:rsidP="00622F56">
      <w:pPr>
        <w:pStyle w:val="BodyText"/>
        <w:spacing w:before="1"/>
        <w:ind w:left="260"/>
        <w:rPr>
          <w:rFonts w:asciiTheme="majorBidi" w:hAnsiTheme="majorBidi" w:cstheme="majorBidi"/>
        </w:rPr>
      </w:pPr>
    </w:p>
    <w:p w14:paraId="184D5D15" w14:textId="57287888" w:rsidR="00195F0B" w:rsidRPr="00622F56" w:rsidRDefault="00622F56" w:rsidP="00622F56">
      <w:pPr>
        <w:pStyle w:val="BodyText"/>
        <w:spacing w:before="1"/>
        <w:ind w:left="260"/>
        <w:jc w:val="center"/>
        <w:rPr>
          <w:rFonts w:asciiTheme="majorBidi" w:hAnsiTheme="majorBidi" w:cstheme="majorBidi"/>
          <w:b/>
          <w:bCs/>
          <w:u w:val="single"/>
        </w:rPr>
      </w:pPr>
      <w:r w:rsidRPr="00622F56">
        <w:rPr>
          <w:rFonts w:asciiTheme="majorBidi" w:hAnsiTheme="majorBidi" w:cstheme="majorBidi"/>
          <w:b/>
          <w:bCs/>
          <w:u w:val="single"/>
        </w:rPr>
        <w:t>Topic Timeline</w:t>
      </w:r>
    </w:p>
    <w:p w14:paraId="2BE1F6A4" w14:textId="77777777" w:rsidR="006B110B" w:rsidRPr="001C73C6" w:rsidRDefault="006B110B" w:rsidP="006B110B">
      <w:pPr>
        <w:tabs>
          <w:tab w:val="left" w:pos="980"/>
          <w:tab w:val="left" w:pos="981"/>
        </w:tabs>
        <w:spacing w:before="43" w:line="276" w:lineRule="auto"/>
        <w:ind w:right="319"/>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129"/>
        <w:gridCol w:w="1134"/>
        <w:gridCol w:w="6753"/>
      </w:tblGrid>
      <w:tr w:rsidR="00195F0B" w:rsidRPr="001C73C6" w14:paraId="718C6920" w14:textId="77777777" w:rsidTr="00D20EF6">
        <w:tc>
          <w:tcPr>
            <w:tcW w:w="1129" w:type="dxa"/>
            <w:shd w:val="clear" w:color="auto" w:fill="BFBFBF" w:themeFill="background1" w:themeFillShade="BF"/>
          </w:tcPr>
          <w:p w14:paraId="056F1ABF" w14:textId="77777777" w:rsidR="00195F0B" w:rsidRPr="001C73C6" w:rsidRDefault="00195F0B" w:rsidP="00D20EF6">
            <w:pPr>
              <w:rPr>
                <w:rFonts w:asciiTheme="majorBidi" w:hAnsiTheme="majorBidi" w:cstheme="majorBidi"/>
                <w:b/>
                <w:bCs/>
                <w:sz w:val="24"/>
                <w:szCs w:val="24"/>
              </w:rPr>
            </w:pPr>
            <w:r w:rsidRPr="001C73C6">
              <w:rPr>
                <w:rFonts w:asciiTheme="majorBidi" w:hAnsiTheme="majorBidi" w:cstheme="majorBidi"/>
                <w:b/>
                <w:bCs/>
                <w:sz w:val="24"/>
                <w:szCs w:val="24"/>
              </w:rPr>
              <w:t>Week No.</w:t>
            </w:r>
          </w:p>
        </w:tc>
        <w:tc>
          <w:tcPr>
            <w:tcW w:w="1134" w:type="dxa"/>
            <w:shd w:val="clear" w:color="auto" w:fill="BFBFBF" w:themeFill="background1" w:themeFillShade="BF"/>
          </w:tcPr>
          <w:p w14:paraId="1261C7CA" w14:textId="77777777" w:rsidR="00195F0B" w:rsidRPr="001C73C6" w:rsidRDefault="00195F0B" w:rsidP="00D20EF6">
            <w:pPr>
              <w:rPr>
                <w:rFonts w:asciiTheme="majorBidi" w:hAnsiTheme="majorBidi" w:cstheme="majorBidi"/>
                <w:b/>
                <w:bCs/>
                <w:sz w:val="24"/>
                <w:szCs w:val="24"/>
              </w:rPr>
            </w:pPr>
            <w:r w:rsidRPr="001C73C6">
              <w:rPr>
                <w:rFonts w:asciiTheme="majorBidi" w:hAnsiTheme="majorBidi" w:cstheme="majorBidi"/>
                <w:b/>
                <w:bCs/>
                <w:sz w:val="24"/>
                <w:szCs w:val="24"/>
              </w:rPr>
              <w:t>Date</w:t>
            </w:r>
          </w:p>
        </w:tc>
        <w:tc>
          <w:tcPr>
            <w:tcW w:w="6753" w:type="dxa"/>
            <w:shd w:val="clear" w:color="auto" w:fill="BFBFBF" w:themeFill="background1" w:themeFillShade="BF"/>
          </w:tcPr>
          <w:p w14:paraId="4C3A3EEA" w14:textId="77777777" w:rsidR="00195F0B" w:rsidRPr="001C73C6" w:rsidRDefault="00195F0B" w:rsidP="00D20EF6">
            <w:pPr>
              <w:rPr>
                <w:rFonts w:asciiTheme="majorBidi" w:hAnsiTheme="majorBidi" w:cstheme="majorBidi"/>
                <w:b/>
                <w:bCs/>
                <w:sz w:val="24"/>
                <w:szCs w:val="24"/>
              </w:rPr>
            </w:pPr>
            <w:r w:rsidRPr="001C73C6">
              <w:rPr>
                <w:rFonts w:asciiTheme="majorBidi" w:hAnsiTheme="majorBidi" w:cstheme="majorBidi"/>
                <w:b/>
                <w:bCs/>
                <w:sz w:val="24"/>
                <w:szCs w:val="24"/>
              </w:rPr>
              <w:t>Topic</w:t>
            </w:r>
          </w:p>
        </w:tc>
      </w:tr>
      <w:tr w:rsidR="00195F0B" w:rsidRPr="001C73C6" w14:paraId="789381BD" w14:textId="77777777" w:rsidTr="00D20EF6">
        <w:tc>
          <w:tcPr>
            <w:tcW w:w="1129" w:type="dxa"/>
          </w:tcPr>
          <w:p w14:paraId="32A9F3D3"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w:t>
            </w:r>
          </w:p>
        </w:tc>
        <w:tc>
          <w:tcPr>
            <w:tcW w:w="1134" w:type="dxa"/>
          </w:tcPr>
          <w:p w14:paraId="3CFBC197"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12</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Sept</w:t>
            </w:r>
          </w:p>
        </w:tc>
        <w:tc>
          <w:tcPr>
            <w:tcW w:w="6753" w:type="dxa"/>
          </w:tcPr>
          <w:p w14:paraId="213E92D4" w14:textId="77777777" w:rsidR="00195F0B" w:rsidRPr="001C73C6" w:rsidRDefault="00195F0B" w:rsidP="00D20EF6">
            <w:pPr>
              <w:rPr>
                <w:rFonts w:asciiTheme="majorBidi" w:hAnsiTheme="majorBidi" w:cstheme="majorBidi"/>
                <w:sz w:val="24"/>
                <w:szCs w:val="24"/>
              </w:rPr>
            </w:pPr>
            <w:bookmarkStart w:id="1" w:name="_Hlk143316593"/>
            <w:r w:rsidRPr="001C73C6">
              <w:rPr>
                <w:rFonts w:asciiTheme="majorBidi" w:hAnsiTheme="majorBidi" w:cstheme="majorBidi"/>
                <w:sz w:val="24"/>
                <w:szCs w:val="24"/>
              </w:rPr>
              <w:t>Introduction to International Human Rights Law</w:t>
            </w:r>
            <w:bookmarkEnd w:id="1"/>
            <w:r w:rsidRPr="001C73C6">
              <w:rPr>
                <w:rFonts w:asciiTheme="majorBidi" w:hAnsiTheme="majorBidi" w:cstheme="majorBidi"/>
                <w:sz w:val="24"/>
                <w:szCs w:val="24"/>
              </w:rPr>
              <w:t>; Historical development, evolution and goals of international human rights law</w:t>
            </w:r>
          </w:p>
        </w:tc>
      </w:tr>
      <w:tr w:rsidR="00195F0B" w:rsidRPr="001C73C6" w14:paraId="06BA2007" w14:textId="77777777" w:rsidTr="00D20EF6">
        <w:tc>
          <w:tcPr>
            <w:tcW w:w="1129" w:type="dxa"/>
          </w:tcPr>
          <w:p w14:paraId="4DE52EBD"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2</w:t>
            </w:r>
          </w:p>
        </w:tc>
        <w:tc>
          <w:tcPr>
            <w:tcW w:w="1134" w:type="dxa"/>
          </w:tcPr>
          <w:p w14:paraId="6C3EE4E5"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19</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Sept</w:t>
            </w:r>
          </w:p>
        </w:tc>
        <w:tc>
          <w:tcPr>
            <w:tcW w:w="6753" w:type="dxa"/>
          </w:tcPr>
          <w:p w14:paraId="43E01609" w14:textId="77777777" w:rsidR="00195F0B" w:rsidRPr="001C73C6" w:rsidRDefault="00195F0B" w:rsidP="00D20EF6">
            <w:pPr>
              <w:rPr>
                <w:rFonts w:asciiTheme="majorBidi" w:hAnsiTheme="majorBidi" w:cstheme="majorBidi"/>
                <w:sz w:val="24"/>
                <w:szCs w:val="24"/>
              </w:rPr>
            </w:pPr>
            <w:bookmarkStart w:id="2" w:name="_Hlk143316938"/>
            <w:r w:rsidRPr="001C73C6">
              <w:rPr>
                <w:rFonts w:asciiTheme="majorBidi" w:hAnsiTheme="majorBidi" w:cstheme="majorBidi"/>
                <w:sz w:val="24"/>
                <w:szCs w:val="24"/>
              </w:rPr>
              <w:t>The Sources of International Human Rights Law</w:t>
            </w:r>
            <w:bookmarkEnd w:id="2"/>
            <w:r w:rsidRPr="001C73C6">
              <w:rPr>
                <w:rFonts w:asciiTheme="majorBidi" w:hAnsiTheme="majorBidi" w:cstheme="majorBidi"/>
                <w:sz w:val="24"/>
                <w:szCs w:val="24"/>
              </w:rPr>
              <w:t>; Article 38 ICJ Statute; Treaties; Custom; Jus Cogens; General Principles; Judicial Decisions; Academic Commentary; Limitations on, and Derogations from, Human Rights</w:t>
            </w:r>
          </w:p>
        </w:tc>
      </w:tr>
      <w:tr w:rsidR="00195F0B" w:rsidRPr="001C73C6" w14:paraId="7258DA6C" w14:textId="77777777" w:rsidTr="00D20EF6">
        <w:tc>
          <w:tcPr>
            <w:tcW w:w="1129" w:type="dxa"/>
          </w:tcPr>
          <w:p w14:paraId="2D6B6E55"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3</w:t>
            </w:r>
          </w:p>
        </w:tc>
        <w:tc>
          <w:tcPr>
            <w:tcW w:w="1134" w:type="dxa"/>
          </w:tcPr>
          <w:p w14:paraId="0D7478CA"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26</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Sept</w:t>
            </w:r>
          </w:p>
        </w:tc>
        <w:tc>
          <w:tcPr>
            <w:tcW w:w="6753" w:type="dxa"/>
          </w:tcPr>
          <w:p w14:paraId="484AA2EB" w14:textId="77777777" w:rsidR="00195F0B" w:rsidRPr="001C73C6" w:rsidRDefault="00195F0B" w:rsidP="00D20EF6">
            <w:pPr>
              <w:rPr>
                <w:rFonts w:asciiTheme="majorBidi" w:hAnsiTheme="majorBidi" w:cstheme="majorBidi"/>
                <w:sz w:val="24"/>
                <w:szCs w:val="24"/>
              </w:rPr>
            </w:pPr>
            <w:bookmarkStart w:id="3" w:name="_Hlk143317049"/>
            <w:r w:rsidRPr="001C73C6">
              <w:rPr>
                <w:rFonts w:asciiTheme="majorBidi" w:hAnsiTheme="majorBidi" w:cstheme="majorBidi"/>
                <w:sz w:val="24"/>
                <w:szCs w:val="24"/>
              </w:rPr>
              <w:t>The UN Charter-Based Human Rights System</w:t>
            </w:r>
            <w:bookmarkEnd w:id="3"/>
            <w:r w:rsidRPr="001C73C6">
              <w:rPr>
                <w:rFonts w:asciiTheme="majorBidi" w:hAnsiTheme="majorBidi" w:cstheme="majorBidi"/>
                <w:sz w:val="24"/>
                <w:szCs w:val="24"/>
              </w:rPr>
              <w:t>; UN Charter Provisions on Human Rights; UN Charter Bodies and the Protection of Human Rights; The Responsibility to Protect Doctrine; Universal Periodic Review</w:t>
            </w:r>
          </w:p>
        </w:tc>
      </w:tr>
      <w:tr w:rsidR="00195F0B" w:rsidRPr="001C73C6" w14:paraId="631F70E9" w14:textId="77777777" w:rsidTr="00D20EF6">
        <w:tc>
          <w:tcPr>
            <w:tcW w:w="1129" w:type="dxa"/>
          </w:tcPr>
          <w:p w14:paraId="55C06542"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4</w:t>
            </w:r>
          </w:p>
        </w:tc>
        <w:tc>
          <w:tcPr>
            <w:tcW w:w="1134" w:type="dxa"/>
          </w:tcPr>
          <w:p w14:paraId="50F970EA"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3</w:t>
            </w:r>
            <w:r w:rsidRPr="001C73C6">
              <w:rPr>
                <w:rFonts w:asciiTheme="majorBidi" w:hAnsiTheme="majorBidi" w:cstheme="majorBidi"/>
                <w:sz w:val="24"/>
                <w:szCs w:val="24"/>
                <w:vertAlign w:val="superscript"/>
              </w:rPr>
              <w:t>rd</w:t>
            </w:r>
            <w:r w:rsidRPr="001C73C6">
              <w:rPr>
                <w:rFonts w:asciiTheme="majorBidi" w:hAnsiTheme="majorBidi" w:cstheme="majorBidi"/>
                <w:sz w:val="24"/>
                <w:szCs w:val="24"/>
              </w:rPr>
              <w:t xml:space="preserve"> Oct</w:t>
            </w:r>
          </w:p>
        </w:tc>
        <w:tc>
          <w:tcPr>
            <w:tcW w:w="6753" w:type="dxa"/>
          </w:tcPr>
          <w:p w14:paraId="0C6D95FB" w14:textId="77777777" w:rsidR="00195F0B" w:rsidRPr="001C73C6" w:rsidRDefault="00195F0B" w:rsidP="00D20EF6">
            <w:pPr>
              <w:rPr>
                <w:rFonts w:asciiTheme="majorBidi" w:hAnsiTheme="majorBidi" w:cstheme="majorBidi"/>
                <w:sz w:val="24"/>
                <w:szCs w:val="24"/>
              </w:rPr>
            </w:pPr>
            <w:bookmarkStart w:id="4" w:name="_Hlk143317161"/>
            <w:r w:rsidRPr="001C73C6">
              <w:rPr>
                <w:rFonts w:asciiTheme="majorBidi" w:hAnsiTheme="majorBidi" w:cstheme="majorBidi"/>
                <w:sz w:val="24"/>
                <w:szCs w:val="24"/>
              </w:rPr>
              <w:t xml:space="preserve">The UN Treaty-Based Human Rights System; </w:t>
            </w:r>
            <w:bookmarkEnd w:id="4"/>
            <w:r w:rsidRPr="001C73C6">
              <w:rPr>
                <w:rFonts w:asciiTheme="majorBidi" w:hAnsiTheme="majorBidi" w:cstheme="majorBidi"/>
                <w:sz w:val="24"/>
                <w:szCs w:val="24"/>
              </w:rPr>
              <w:t>9 core UN Human Rights Treaties; Treaty-Monitoring Bodies; Individual Complaints Mechanisms</w:t>
            </w:r>
          </w:p>
        </w:tc>
      </w:tr>
      <w:tr w:rsidR="00195F0B" w:rsidRPr="001C73C6" w14:paraId="5312AEFB" w14:textId="77777777" w:rsidTr="00D20EF6">
        <w:tc>
          <w:tcPr>
            <w:tcW w:w="1129" w:type="dxa"/>
          </w:tcPr>
          <w:p w14:paraId="483B735C"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5</w:t>
            </w:r>
          </w:p>
        </w:tc>
        <w:tc>
          <w:tcPr>
            <w:tcW w:w="1134" w:type="dxa"/>
          </w:tcPr>
          <w:p w14:paraId="2BC56CA9"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10</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Oct</w:t>
            </w:r>
          </w:p>
        </w:tc>
        <w:tc>
          <w:tcPr>
            <w:tcW w:w="6753" w:type="dxa"/>
          </w:tcPr>
          <w:p w14:paraId="4FE659DF" w14:textId="77777777" w:rsidR="00195F0B" w:rsidRPr="001C73C6" w:rsidRDefault="00195F0B" w:rsidP="00D20EF6">
            <w:pPr>
              <w:rPr>
                <w:rFonts w:asciiTheme="majorBidi" w:hAnsiTheme="majorBidi" w:cstheme="majorBidi"/>
                <w:sz w:val="24"/>
                <w:szCs w:val="24"/>
              </w:rPr>
            </w:pPr>
            <w:bookmarkStart w:id="5" w:name="_Hlk143317366"/>
            <w:r w:rsidRPr="001C73C6">
              <w:rPr>
                <w:rFonts w:asciiTheme="majorBidi" w:hAnsiTheme="majorBidi" w:cstheme="majorBidi"/>
                <w:sz w:val="24"/>
                <w:szCs w:val="24"/>
              </w:rPr>
              <w:t>Regional Human Rights Systems</w:t>
            </w:r>
            <w:bookmarkEnd w:id="5"/>
            <w:r w:rsidRPr="001C73C6">
              <w:rPr>
                <w:rFonts w:asciiTheme="majorBidi" w:hAnsiTheme="majorBidi" w:cstheme="majorBidi"/>
                <w:sz w:val="24"/>
                <w:szCs w:val="24"/>
              </w:rPr>
              <w:t>; Regional Protection of Human Rights; Fragmentation; Focus on the Council of Europe and the European Convention on Human Rights</w:t>
            </w:r>
          </w:p>
        </w:tc>
      </w:tr>
      <w:tr w:rsidR="00195F0B" w:rsidRPr="001C73C6" w14:paraId="53D7DDBB" w14:textId="77777777" w:rsidTr="00D20EF6">
        <w:tc>
          <w:tcPr>
            <w:tcW w:w="1129" w:type="dxa"/>
          </w:tcPr>
          <w:p w14:paraId="0ECFAD67"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6</w:t>
            </w:r>
          </w:p>
        </w:tc>
        <w:tc>
          <w:tcPr>
            <w:tcW w:w="1134" w:type="dxa"/>
          </w:tcPr>
          <w:p w14:paraId="503BF034"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17</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Oct </w:t>
            </w:r>
          </w:p>
        </w:tc>
        <w:tc>
          <w:tcPr>
            <w:tcW w:w="6753" w:type="dxa"/>
          </w:tcPr>
          <w:p w14:paraId="267AE60A"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Civil and Political Rights; Focus on the Right to Life; Freedom from Torture; Right to Liberty; Right to a Fair Trial; The War on Terror</w:t>
            </w:r>
          </w:p>
        </w:tc>
      </w:tr>
      <w:tr w:rsidR="00195F0B" w:rsidRPr="001C73C6" w14:paraId="17AC9984" w14:textId="77777777" w:rsidTr="00D20EF6">
        <w:tc>
          <w:tcPr>
            <w:tcW w:w="1129" w:type="dxa"/>
          </w:tcPr>
          <w:p w14:paraId="1B622F72"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7</w:t>
            </w:r>
          </w:p>
        </w:tc>
        <w:tc>
          <w:tcPr>
            <w:tcW w:w="1134" w:type="dxa"/>
          </w:tcPr>
          <w:p w14:paraId="20C2DA18"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24</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Oct</w:t>
            </w:r>
          </w:p>
        </w:tc>
        <w:tc>
          <w:tcPr>
            <w:tcW w:w="6753" w:type="dxa"/>
          </w:tcPr>
          <w:p w14:paraId="6E358E9A" w14:textId="77777777" w:rsidR="00195F0B" w:rsidRPr="001C73C6" w:rsidRDefault="00195F0B" w:rsidP="00D20EF6">
            <w:pPr>
              <w:rPr>
                <w:rFonts w:asciiTheme="majorBidi" w:hAnsiTheme="majorBidi" w:cstheme="majorBidi"/>
                <w:sz w:val="24"/>
                <w:szCs w:val="24"/>
              </w:rPr>
            </w:pPr>
            <w:bookmarkStart w:id="6" w:name="_Hlk143317610"/>
            <w:r w:rsidRPr="001C73C6">
              <w:rPr>
                <w:rFonts w:asciiTheme="majorBidi" w:hAnsiTheme="majorBidi" w:cstheme="majorBidi"/>
                <w:sz w:val="24"/>
                <w:szCs w:val="24"/>
              </w:rPr>
              <w:t xml:space="preserve">Economic, Social and Cultural Rights; </w:t>
            </w:r>
            <w:bookmarkEnd w:id="6"/>
            <w:r w:rsidRPr="001C73C6">
              <w:rPr>
                <w:rFonts w:asciiTheme="majorBidi" w:hAnsiTheme="majorBidi" w:cstheme="majorBidi"/>
                <w:sz w:val="24"/>
                <w:szCs w:val="24"/>
              </w:rPr>
              <w:t>Focus on Progressive Realisation of ESC Rights; Justiciability of ESC; The Protection of Culture</w:t>
            </w:r>
          </w:p>
        </w:tc>
      </w:tr>
      <w:tr w:rsidR="00195F0B" w:rsidRPr="001C73C6" w14:paraId="18520E16" w14:textId="77777777" w:rsidTr="00D20EF6">
        <w:tc>
          <w:tcPr>
            <w:tcW w:w="1129" w:type="dxa"/>
          </w:tcPr>
          <w:p w14:paraId="538A2243"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8</w:t>
            </w:r>
          </w:p>
        </w:tc>
        <w:tc>
          <w:tcPr>
            <w:tcW w:w="1134" w:type="dxa"/>
          </w:tcPr>
          <w:p w14:paraId="75513EDA"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31</w:t>
            </w:r>
            <w:r w:rsidRPr="001C73C6">
              <w:rPr>
                <w:rFonts w:asciiTheme="majorBidi" w:hAnsiTheme="majorBidi" w:cstheme="majorBidi"/>
                <w:sz w:val="24"/>
                <w:szCs w:val="24"/>
                <w:vertAlign w:val="superscript"/>
              </w:rPr>
              <w:t>st</w:t>
            </w:r>
            <w:r w:rsidRPr="001C73C6">
              <w:rPr>
                <w:rFonts w:asciiTheme="majorBidi" w:hAnsiTheme="majorBidi" w:cstheme="majorBidi"/>
                <w:sz w:val="24"/>
                <w:szCs w:val="24"/>
              </w:rPr>
              <w:t xml:space="preserve"> Oct</w:t>
            </w:r>
          </w:p>
        </w:tc>
        <w:tc>
          <w:tcPr>
            <w:tcW w:w="6753" w:type="dxa"/>
          </w:tcPr>
          <w:p w14:paraId="48E51B38" w14:textId="7BC1D392"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Group Rights; The Right to Self-Determination; The Rights of Indigenous Peoples</w:t>
            </w:r>
          </w:p>
        </w:tc>
      </w:tr>
      <w:tr w:rsidR="00195F0B" w:rsidRPr="001C73C6" w14:paraId="7389137E" w14:textId="77777777" w:rsidTr="00D20EF6">
        <w:tc>
          <w:tcPr>
            <w:tcW w:w="1129" w:type="dxa"/>
          </w:tcPr>
          <w:p w14:paraId="1EF31432"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9</w:t>
            </w:r>
          </w:p>
        </w:tc>
        <w:tc>
          <w:tcPr>
            <w:tcW w:w="1134" w:type="dxa"/>
          </w:tcPr>
          <w:p w14:paraId="6E5A9076"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7</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Nov</w:t>
            </w:r>
          </w:p>
        </w:tc>
        <w:tc>
          <w:tcPr>
            <w:tcW w:w="6753" w:type="dxa"/>
          </w:tcPr>
          <w:p w14:paraId="2364F7F4" w14:textId="77777777" w:rsidR="00195F0B" w:rsidRPr="001C73C6" w:rsidRDefault="00195F0B" w:rsidP="00D20EF6">
            <w:pPr>
              <w:rPr>
                <w:rFonts w:asciiTheme="majorBidi" w:hAnsiTheme="majorBidi" w:cstheme="majorBidi"/>
                <w:sz w:val="24"/>
                <w:szCs w:val="24"/>
              </w:rPr>
            </w:pPr>
            <w:bookmarkStart w:id="7" w:name="_Hlk143317970"/>
            <w:r w:rsidRPr="001C73C6">
              <w:rPr>
                <w:rFonts w:asciiTheme="majorBidi" w:hAnsiTheme="majorBidi" w:cstheme="majorBidi"/>
                <w:sz w:val="24"/>
                <w:szCs w:val="24"/>
              </w:rPr>
              <w:t xml:space="preserve">Guest Lecture: Professor Roja </w:t>
            </w:r>
            <w:proofErr w:type="spellStart"/>
            <w:r w:rsidRPr="001C73C6">
              <w:rPr>
                <w:rFonts w:asciiTheme="majorBidi" w:hAnsiTheme="majorBidi" w:cstheme="majorBidi"/>
                <w:sz w:val="24"/>
                <w:szCs w:val="24"/>
              </w:rPr>
              <w:t>Fazaeli</w:t>
            </w:r>
            <w:proofErr w:type="spellEnd"/>
            <w:r w:rsidRPr="001C73C6">
              <w:rPr>
                <w:rFonts w:asciiTheme="majorBidi" w:hAnsiTheme="majorBidi" w:cstheme="majorBidi"/>
                <w:sz w:val="24"/>
                <w:szCs w:val="24"/>
              </w:rPr>
              <w:t xml:space="preserve"> ‘Religion and Human Rights’</w:t>
            </w:r>
            <w:bookmarkEnd w:id="7"/>
          </w:p>
        </w:tc>
      </w:tr>
      <w:tr w:rsidR="00195F0B" w:rsidRPr="001C73C6" w14:paraId="3C063036" w14:textId="77777777" w:rsidTr="00D20EF6">
        <w:tc>
          <w:tcPr>
            <w:tcW w:w="1129" w:type="dxa"/>
          </w:tcPr>
          <w:p w14:paraId="6CBDD064"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10</w:t>
            </w:r>
          </w:p>
        </w:tc>
        <w:tc>
          <w:tcPr>
            <w:tcW w:w="1134" w:type="dxa"/>
          </w:tcPr>
          <w:p w14:paraId="48F083D7"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14</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Nov</w:t>
            </w:r>
          </w:p>
        </w:tc>
        <w:tc>
          <w:tcPr>
            <w:tcW w:w="6753" w:type="dxa"/>
          </w:tcPr>
          <w:p w14:paraId="4DFE9E27" w14:textId="367C6AF6" w:rsidR="00195F0B" w:rsidRPr="001C73C6" w:rsidRDefault="00832B57" w:rsidP="00D20EF6">
            <w:pPr>
              <w:rPr>
                <w:rFonts w:asciiTheme="majorBidi" w:hAnsiTheme="majorBidi" w:cstheme="majorBidi"/>
                <w:sz w:val="24"/>
                <w:szCs w:val="24"/>
              </w:rPr>
            </w:pPr>
            <w:r w:rsidRPr="001C73C6">
              <w:rPr>
                <w:rFonts w:asciiTheme="majorBidi" w:hAnsiTheme="majorBidi" w:cstheme="majorBidi"/>
                <w:sz w:val="24"/>
                <w:szCs w:val="24"/>
              </w:rPr>
              <w:t>Fourth Generation Human Rights; People and Planet; the rights of future generations</w:t>
            </w:r>
          </w:p>
        </w:tc>
      </w:tr>
      <w:tr w:rsidR="00195F0B" w:rsidRPr="001C73C6" w14:paraId="150411A4" w14:textId="77777777" w:rsidTr="00D20EF6">
        <w:tc>
          <w:tcPr>
            <w:tcW w:w="1129" w:type="dxa"/>
          </w:tcPr>
          <w:p w14:paraId="54744CA0"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11</w:t>
            </w:r>
          </w:p>
        </w:tc>
        <w:tc>
          <w:tcPr>
            <w:tcW w:w="1134" w:type="dxa"/>
          </w:tcPr>
          <w:p w14:paraId="0CAC7B22"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21</w:t>
            </w:r>
            <w:r w:rsidRPr="001C73C6">
              <w:rPr>
                <w:rFonts w:asciiTheme="majorBidi" w:hAnsiTheme="majorBidi" w:cstheme="majorBidi"/>
                <w:sz w:val="24"/>
                <w:szCs w:val="24"/>
                <w:vertAlign w:val="superscript"/>
              </w:rPr>
              <w:t>st</w:t>
            </w:r>
            <w:r w:rsidRPr="001C73C6">
              <w:rPr>
                <w:rFonts w:asciiTheme="majorBidi" w:hAnsiTheme="majorBidi" w:cstheme="majorBidi"/>
                <w:sz w:val="24"/>
                <w:szCs w:val="24"/>
              </w:rPr>
              <w:t xml:space="preserve"> Nov</w:t>
            </w:r>
          </w:p>
        </w:tc>
        <w:tc>
          <w:tcPr>
            <w:tcW w:w="6753" w:type="dxa"/>
          </w:tcPr>
          <w:p w14:paraId="23267285" w14:textId="222F5039" w:rsidR="00195F0B" w:rsidRPr="001C73C6" w:rsidRDefault="00195F0B" w:rsidP="00832B57">
            <w:pPr>
              <w:rPr>
                <w:rFonts w:asciiTheme="majorBidi" w:hAnsiTheme="majorBidi" w:cstheme="majorBidi"/>
                <w:sz w:val="24"/>
                <w:szCs w:val="24"/>
              </w:rPr>
            </w:pPr>
            <w:bookmarkStart w:id="8" w:name="_Hlk143318092"/>
            <w:r w:rsidRPr="001C73C6">
              <w:rPr>
                <w:rFonts w:asciiTheme="majorBidi" w:hAnsiTheme="majorBidi" w:cstheme="majorBidi"/>
                <w:sz w:val="24"/>
                <w:szCs w:val="24"/>
              </w:rPr>
              <w:t xml:space="preserve">Human Rights and </w:t>
            </w:r>
            <w:bookmarkEnd w:id="8"/>
            <w:r w:rsidR="00F57D19">
              <w:rPr>
                <w:rFonts w:asciiTheme="majorBidi" w:hAnsiTheme="majorBidi" w:cstheme="majorBidi"/>
                <w:sz w:val="24"/>
                <w:szCs w:val="24"/>
              </w:rPr>
              <w:t>the Rights of the Child</w:t>
            </w:r>
          </w:p>
        </w:tc>
      </w:tr>
      <w:tr w:rsidR="00195F0B" w:rsidRPr="001C73C6" w14:paraId="55423B35" w14:textId="77777777" w:rsidTr="00D20EF6">
        <w:tc>
          <w:tcPr>
            <w:tcW w:w="1129" w:type="dxa"/>
          </w:tcPr>
          <w:p w14:paraId="58257254"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12</w:t>
            </w:r>
          </w:p>
        </w:tc>
        <w:tc>
          <w:tcPr>
            <w:tcW w:w="1134" w:type="dxa"/>
          </w:tcPr>
          <w:p w14:paraId="2F9FF1BC" w14:textId="77777777" w:rsidR="00195F0B" w:rsidRPr="001C73C6" w:rsidRDefault="00195F0B" w:rsidP="00D20EF6">
            <w:pPr>
              <w:rPr>
                <w:rFonts w:asciiTheme="majorBidi" w:hAnsiTheme="majorBidi" w:cstheme="majorBidi"/>
                <w:sz w:val="24"/>
                <w:szCs w:val="24"/>
              </w:rPr>
            </w:pPr>
            <w:r w:rsidRPr="001C73C6">
              <w:rPr>
                <w:rFonts w:asciiTheme="majorBidi" w:hAnsiTheme="majorBidi" w:cstheme="majorBidi"/>
                <w:sz w:val="24"/>
                <w:szCs w:val="24"/>
              </w:rPr>
              <w:t>28</w:t>
            </w:r>
            <w:r w:rsidRPr="001C73C6">
              <w:rPr>
                <w:rFonts w:asciiTheme="majorBidi" w:hAnsiTheme="majorBidi" w:cstheme="majorBidi"/>
                <w:sz w:val="24"/>
                <w:szCs w:val="24"/>
                <w:vertAlign w:val="superscript"/>
              </w:rPr>
              <w:t>th</w:t>
            </w:r>
            <w:r w:rsidRPr="001C73C6">
              <w:rPr>
                <w:rFonts w:asciiTheme="majorBidi" w:hAnsiTheme="majorBidi" w:cstheme="majorBidi"/>
                <w:sz w:val="24"/>
                <w:szCs w:val="24"/>
              </w:rPr>
              <w:t xml:space="preserve"> Nov</w:t>
            </w:r>
          </w:p>
        </w:tc>
        <w:tc>
          <w:tcPr>
            <w:tcW w:w="6753" w:type="dxa"/>
          </w:tcPr>
          <w:p w14:paraId="26097E62" w14:textId="77777777" w:rsidR="00195F0B" w:rsidRPr="001C73C6" w:rsidRDefault="00195F0B" w:rsidP="00D20EF6">
            <w:pPr>
              <w:tabs>
                <w:tab w:val="left" w:pos="4680"/>
              </w:tabs>
              <w:rPr>
                <w:rFonts w:asciiTheme="majorBidi" w:hAnsiTheme="majorBidi" w:cstheme="majorBidi"/>
                <w:sz w:val="24"/>
                <w:szCs w:val="24"/>
              </w:rPr>
            </w:pPr>
            <w:r w:rsidRPr="001C73C6">
              <w:rPr>
                <w:rFonts w:asciiTheme="majorBidi" w:hAnsiTheme="majorBidi" w:cstheme="majorBidi"/>
                <w:sz w:val="24"/>
                <w:szCs w:val="24"/>
              </w:rPr>
              <w:t>Module Review and Essay Preparation</w:t>
            </w:r>
            <w:r w:rsidRPr="001C73C6">
              <w:rPr>
                <w:rFonts w:asciiTheme="majorBidi" w:hAnsiTheme="majorBidi" w:cstheme="majorBidi"/>
                <w:sz w:val="24"/>
                <w:szCs w:val="24"/>
              </w:rPr>
              <w:tab/>
            </w:r>
          </w:p>
        </w:tc>
      </w:tr>
    </w:tbl>
    <w:p w14:paraId="112901BD" w14:textId="4F9A3F30" w:rsidR="001925A6" w:rsidRPr="001C73C6" w:rsidRDefault="001925A6">
      <w:pPr>
        <w:spacing w:line="272" w:lineRule="exact"/>
        <w:rPr>
          <w:rFonts w:asciiTheme="majorBidi" w:hAnsiTheme="majorBidi" w:cstheme="majorBidi"/>
          <w:sz w:val="24"/>
          <w:szCs w:val="24"/>
        </w:rPr>
        <w:sectPr w:rsidR="001925A6" w:rsidRPr="001C73C6">
          <w:footerReference w:type="default" r:id="rId10"/>
          <w:pgSz w:w="11900" w:h="16850"/>
          <w:pgMar w:top="1400" w:right="1120" w:bottom="940" w:left="1180" w:header="0" w:footer="750" w:gutter="0"/>
          <w:cols w:space="720"/>
        </w:sectPr>
      </w:pPr>
    </w:p>
    <w:p w14:paraId="5B886A02" w14:textId="67E8A308" w:rsidR="001925A6" w:rsidRPr="001C73C6" w:rsidRDefault="00195F0B">
      <w:pPr>
        <w:pStyle w:val="BodyText"/>
        <w:spacing w:before="11"/>
        <w:rPr>
          <w:rFonts w:asciiTheme="majorBidi" w:hAnsiTheme="majorBidi" w:cstheme="majorBidi"/>
          <w:lang w:val="en-GB"/>
        </w:rPr>
      </w:pPr>
      <w:r w:rsidRPr="001C73C6">
        <w:rPr>
          <w:rFonts w:asciiTheme="majorBidi" w:hAnsiTheme="majorBidi" w:cstheme="majorBidi"/>
          <w:noProof/>
        </w:rPr>
        <w:lastRenderedPageBreak/>
        <mc:AlternateContent>
          <mc:Choice Requires="wps">
            <w:drawing>
              <wp:anchor distT="0" distB="0" distL="0" distR="0" simplePos="0" relativeHeight="487591424" behindDoc="1" locked="0" layoutInCell="1" allowOverlap="1" wp14:anchorId="3CAD3F73" wp14:editId="5D357C26">
                <wp:simplePos x="0" y="0"/>
                <wp:positionH relativeFrom="page">
                  <wp:posOffset>843280</wp:posOffset>
                </wp:positionH>
                <wp:positionV relativeFrom="paragraph">
                  <wp:posOffset>220980</wp:posOffset>
                </wp:positionV>
                <wp:extent cx="5871845" cy="218440"/>
                <wp:effectExtent l="0" t="0" r="0" b="0"/>
                <wp:wrapTopAndBottom/>
                <wp:docPr id="1956302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48784F" w14:textId="77777777" w:rsidR="001925A6" w:rsidRDefault="00195F0B">
                            <w:pPr>
                              <w:spacing w:before="21"/>
                              <w:ind w:left="108"/>
                              <w:rPr>
                                <w:b/>
                                <w:sz w:val="24"/>
                              </w:rPr>
                            </w:pPr>
                            <w:r>
                              <w:rPr>
                                <w:b/>
                                <w:sz w:val="24"/>
                              </w:rPr>
                              <w:t>Reading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3F73" id="Text Box 8" o:spid="_x0000_s1032" type="#_x0000_t202" style="position:absolute;margin-left:66.4pt;margin-top:17.4pt;width:462.35pt;height:17.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" filled="f" strokeweight=".48pt">
                <v:textbox inset="0,0,0,0">
                  <w:txbxContent>
                    <w:p w14:paraId="5948784F" w14:textId="77777777" w:rsidR="001925A6" w:rsidRDefault="00195F0B">
                      <w:pPr>
                        <w:spacing w:before="21"/>
                        <w:ind w:left="108"/>
                        <w:rPr>
                          <w:b/>
                          <w:sz w:val="24"/>
                        </w:rPr>
                      </w:pPr>
                      <w:r>
                        <w:rPr>
                          <w:b/>
                          <w:sz w:val="24"/>
                        </w:rPr>
                        <w:t>Reading Guide:</w:t>
                      </w:r>
                    </w:p>
                  </w:txbxContent>
                </v:textbox>
                <w10:wrap type="topAndBottom" anchorx="page"/>
              </v:shape>
            </w:pict>
          </mc:Fallback>
        </mc:AlternateContent>
      </w:r>
    </w:p>
    <w:p w14:paraId="1B57C856" w14:textId="77777777" w:rsidR="001925A6" w:rsidRPr="001C73C6" w:rsidRDefault="001925A6">
      <w:pPr>
        <w:pStyle w:val="BodyText"/>
        <w:spacing w:before="4"/>
        <w:rPr>
          <w:rFonts w:asciiTheme="majorBidi" w:hAnsiTheme="majorBidi" w:cstheme="majorBidi"/>
          <w:lang w:val="en-GB"/>
        </w:rPr>
      </w:pPr>
    </w:p>
    <w:p w14:paraId="11AD5D84" w14:textId="171964FD" w:rsidR="001925A6" w:rsidRPr="001C73C6" w:rsidRDefault="00195F0B">
      <w:pPr>
        <w:spacing w:before="51"/>
        <w:ind w:left="260" w:right="1028"/>
        <w:jc w:val="both"/>
        <w:rPr>
          <w:rFonts w:asciiTheme="majorBidi" w:hAnsiTheme="majorBidi" w:cstheme="majorBidi"/>
          <w:i/>
          <w:sz w:val="24"/>
          <w:szCs w:val="24"/>
        </w:rPr>
      </w:pPr>
      <w:r w:rsidRPr="001C73C6">
        <w:rPr>
          <w:rFonts w:asciiTheme="majorBidi" w:hAnsiTheme="majorBidi" w:cstheme="majorBidi"/>
          <w:i/>
          <w:sz w:val="24"/>
          <w:szCs w:val="24"/>
        </w:rPr>
        <w:t xml:space="preserve">[***Links provided to NUIG Library, where possible. Readings will also be available on </w:t>
      </w:r>
      <w:r w:rsidR="006B110B" w:rsidRPr="001C73C6">
        <w:rPr>
          <w:rFonts w:asciiTheme="majorBidi" w:hAnsiTheme="majorBidi" w:cstheme="majorBidi"/>
          <w:i/>
          <w:sz w:val="24"/>
          <w:szCs w:val="24"/>
        </w:rPr>
        <w:t>Canvas</w:t>
      </w:r>
      <w:r w:rsidRPr="001C73C6">
        <w:rPr>
          <w:rFonts w:asciiTheme="majorBidi" w:hAnsiTheme="majorBidi" w:cstheme="majorBidi"/>
          <w:i/>
          <w:sz w:val="24"/>
          <w:szCs w:val="24"/>
        </w:rPr>
        <w:t>. Please get in touch with the lecturers if you have any issues accessing the readings.***]</w:t>
      </w:r>
    </w:p>
    <w:p w14:paraId="42E9555D" w14:textId="77777777" w:rsidR="001925A6" w:rsidRPr="001C73C6" w:rsidRDefault="001925A6">
      <w:pPr>
        <w:pStyle w:val="BodyText"/>
        <w:spacing w:before="12"/>
        <w:rPr>
          <w:rFonts w:asciiTheme="majorBidi" w:hAnsiTheme="majorBidi" w:cstheme="majorBidi"/>
          <w:i/>
        </w:rPr>
      </w:pPr>
    </w:p>
    <w:p w14:paraId="24BBF888" w14:textId="499C91DF" w:rsidR="001925A6" w:rsidRPr="001C73C6" w:rsidRDefault="00195F0B" w:rsidP="00EB57F8">
      <w:pPr>
        <w:pStyle w:val="Heading1"/>
        <w:spacing w:before="0"/>
        <w:jc w:val="both"/>
        <w:rPr>
          <w:rFonts w:asciiTheme="majorBidi" w:hAnsiTheme="majorBidi" w:cstheme="majorBidi"/>
          <w:b w:val="0"/>
          <w:bCs w:val="0"/>
          <w:lang w:val="en-GB"/>
        </w:rPr>
      </w:pPr>
      <w:r w:rsidRPr="001C73C6">
        <w:rPr>
          <w:rFonts w:asciiTheme="majorBidi" w:hAnsiTheme="majorBidi" w:cstheme="majorBidi"/>
          <w:lang w:val="en-GB"/>
        </w:rPr>
        <w:t xml:space="preserve">Week 1 – </w:t>
      </w:r>
      <w:r w:rsidR="00BB3E59" w:rsidRPr="001C73C6">
        <w:rPr>
          <w:rFonts w:asciiTheme="majorBidi" w:hAnsiTheme="majorBidi" w:cstheme="majorBidi"/>
          <w:lang w:val="en-GB"/>
        </w:rPr>
        <w:t>Introduction to International Human Rights Law</w:t>
      </w:r>
    </w:p>
    <w:p w14:paraId="5AC88135" w14:textId="77777777" w:rsidR="00BB3E59" w:rsidRPr="001C73C6" w:rsidRDefault="00BB3E59" w:rsidP="00EB57F8">
      <w:pPr>
        <w:pStyle w:val="Heading1"/>
        <w:spacing w:before="0"/>
        <w:jc w:val="both"/>
        <w:rPr>
          <w:rFonts w:asciiTheme="majorBidi" w:hAnsiTheme="majorBidi" w:cstheme="majorBidi"/>
          <w:b w:val="0"/>
          <w:bCs w:val="0"/>
          <w:lang w:val="en-GB"/>
        </w:rPr>
      </w:pPr>
    </w:p>
    <w:p w14:paraId="4445F8A0" w14:textId="77777777" w:rsidR="00BB3E59" w:rsidRPr="001C73C6" w:rsidRDefault="00BB3E59" w:rsidP="00BB3E59">
      <w:pPr>
        <w:pStyle w:val="Default"/>
        <w:numPr>
          <w:ilvl w:val="0"/>
          <w:numId w:val="5"/>
        </w:numPr>
        <w:jc w:val="both"/>
        <w:rPr>
          <w:rFonts w:asciiTheme="majorBidi" w:hAnsiTheme="majorBidi" w:cstheme="majorBidi"/>
        </w:rPr>
      </w:pPr>
      <w:proofErr w:type="spellStart"/>
      <w:r w:rsidRPr="001C73C6">
        <w:rPr>
          <w:rFonts w:asciiTheme="majorBidi" w:hAnsiTheme="majorBidi" w:cstheme="majorBidi"/>
        </w:rPr>
        <w:t>Bantekas</w:t>
      </w:r>
      <w:proofErr w:type="spellEnd"/>
      <w:r w:rsidRPr="001C73C6">
        <w:rPr>
          <w:rFonts w:asciiTheme="majorBidi" w:hAnsiTheme="majorBidi" w:cstheme="majorBidi"/>
        </w:rPr>
        <w:t xml:space="preserve"> and Oette, </w:t>
      </w:r>
      <w:r w:rsidRPr="001C73C6">
        <w:rPr>
          <w:rFonts w:asciiTheme="majorBidi" w:hAnsiTheme="majorBidi" w:cstheme="majorBidi"/>
          <w:i/>
          <w:iCs/>
        </w:rPr>
        <w:t xml:space="preserve">International Human Rights Law and Practice </w:t>
      </w:r>
      <w:r w:rsidRPr="001C73C6">
        <w:rPr>
          <w:rFonts w:asciiTheme="majorBidi" w:hAnsiTheme="majorBidi" w:cstheme="majorBidi"/>
        </w:rPr>
        <w:t xml:space="preserve">(3rd ed, CUP, 2020), Chapters 1 and 3 </w:t>
      </w:r>
    </w:p>
    <w:p w14:paraId="4B5FFAA6" w14:textId="77777777" w:rsidR="00BB3E59" w:rsidRPr="001C73C6" w:rsidRDefault="00BB3E59" w:rsidP="00BB3E59">
      <w:pPr>
        <w:pStyle w:val="Default"/>
        <w:numPr>
          <w:ilvl w:val="0"/>
          <w:numId w:val="5"/>
        </w:numPr>
        <w:jc w:val="both"/>
        <w:rPr>
          <w:rFonts w:asciiTheme="majorBidi" w:hAnsiTheme="majorBidi" w:cstheme="majorBidi"/>
        </w:rPr>
      </w:pPr>
      <w:r w:rsidRPr="001C73C6">
        <w:rPr>
          <w:rFonts w:asciiTheme="majorBidi" w:hAnsiTheme="majorBidi" w:cstheme="majorBidi"/>
          <w:lang w:val="en-US"/>
        </w:rPr>
        <w:t xml:space="preserve">Smith, </w:t>
      </w:r>
      <w:r w:rsidRPr="001C73C6">
        <w:rPr>
          <w:rFonts w:asciiTheme="majorBidi" w:hAnsiTheme="majorBidi" w:cstheme="majorBidi"/>
          <w:i/>
          <w:lang w:val="en-US"/>
        </w:rPr>
        <w:t>Textbook on International Human Rights Law</w:t>
      </w:r>
      <w:r w:rsidRPr="001C73C6">
        <w:rPr>
          <w:rFonts w:asciiTheme="majorBidi" w:hAnsiTheme="majorBidi" w:cstheme="majorBidi"/>
          <w:lang w:val="en-US"/>
        </w:rPr>
        <w:t>, 9</w:t>
      </w:r>
      <w:r w:rsidRPr="001C73C6">
        <w:rPr>
          <w:rFonts w:asciiTheme="majorBidi" w:hAnsiTheme="majorBidi" w:cstheme="majorBidi"/>
          <w:vertAlign w:val="superscript"/>
          <w:lang w:val="en-US"/>
        </w:rPr>
        <w:t>th</w:t>
      </w:r>
      <w:r w:rsidRPr="001C73C6">
        <w:rPr>
          <w:rFonts w:asciiTheme="majorBidi" w:hAnsiTheme="majorBidi" w:cstheme="majorBidi"/>
          <w:lang w:val="en-US"/>
        </w:rPr>
        <w:t xml:space="preserve"> ed., Oxford University Press (2019), Chapters 1 and 2</w:t>
      </w:r>
    </w:p>
    <w:p w14:paraId="07E84681" w14:textId="4733FC83" w:rsidR="00BB3E59" w:rsidRPr="001C73C6" w:rsidRDefault="00BB3E59" w:rsidP="00BB3E59">
      <w:pPr>
        <w:pStyle w:val="Default"/>
        <w:numPr>
          <w:ilvl w:val="0"/>
          <w:numId w:val="5"/>
        </w:numPr>
        <w:jc w:val="both"/>
        <w:rPr>
          <w:rFonts w:asciiTheme="majorBidi" w:hAnsiTheme="majorBidi" w:cstheme="majorBidi"/>
        </w:rPr>
      </w:pPr>
      <w:r w:rsidRPr="001C73C6">
        <w:rPr>
          <w:rFonts w:asciiTheme="majorBidi" w:hAnsiTheme="majorBidi" w:cstheme="majorBidi"/>
        </w:rPr>
        <w:t xml:space="preserve">Gordon, “The Concept of Human Rights” (1997) 23 </w:t>
      </w:r>
      <w:r w:rsidRPr="001C73C6">
        <w:rPr>
          <w:rFonts w:asciiTheme="majorBidi" w:hAnsiTheme="majorBidi" w:cstheme="majorBidi"/>
          <w:i/>
        </w:rPr>
        <w:t>Brook J. Int’l Law</w:t>
      </w:r>
      <w:r w:rsidRPr="001C73C6">
        <w:rPr>
          <w:rFonts w:asciiTheme="majorBidi" w:hAnsiTheme="majorBidi" w:cstheme="majorBidi"/>
        </w:rPr>
        <w:t xml:space="preserve"> 689</w:t>
      </w:r>
    </w:p>
    <w:p w14:paraId="77FB3476" w14:textId="1D91754B" w:rsidR="00BB3E59" w:rsidRPr="001C73C6" w:rsidRDefault="00BB3E59" w:rsidP="00BB3E59">
      <w:pPr>
        <w:pStyle w:val="Heading1"/>
        <w:numPr>
          <w:ilvl w:val="0"/>
          <w:numId w:val="5"/>
        </w:numPr>
        <w:spacing w:before="0"/>
        <w:jc w:val="both"/>
        <w:rPr>
          <w:rFonts w:asciiTheme="majorBidi" w:hAnsiTheme="majorBidi" w:cstheme="majorBidi"/>
          <w:b w:val="0"/>
          <w:bCs w:val="0"/>
          <w:lang w:val="en-IE"/>
        </w:rPr>
      </w:pPr>
      <w:proofErr w:type="spellStart"/>
      <w:r w:rsidRPr="001C73C6">
        <w:rPr>
          <w:rFonts w:asciiTheme="majorBidi" w:hAnsiTheme="majorBidi" w:cstheme="majorBidi"/>
          <w:b w:val="0"/>
          <w:bCs w:val="0"/>
          <w:lang w:val="en-IE"/>
        </w:rPr>
        <w:t>Dembour</w:t>
      </w:r>
      <w:proofErr w:type="spellEnd"/>
      <w:r w:rsidRPr="001C73C6">
        <w:rPr>
          <w:rFonts w:asciiTheme="majorBidi" w:hAnsiTheme="majorBidi" w:cstheme="majorBidi"/>
          <w:b w:val="0"/>
          <w:bCs w:val="0"/>
          <w:lang w:val="en-IE"/>
        </w:rPr>
        <w:t xml:space="preserve">, “What Are Human Rights? Four Schools of Thought” (2010) 32(1) </w:t>
      </w:r>
      <w:r w:rsidRPr="001C73C6">
        <w:rPr>
          <w:rFonts w:asciiTheme="majorBidi" w:hAnsiTheme="majorBidi" w:cstheme="majorBidi"/>
          <w:b w:val="0"/>
          <w:bCs w:val="0"/>
          <w:i/>
          <w:iCs/>
          <w:lang w:val="en-IE"/>
        </w:rPr>
        <w:t>Human Rights Quarterly</w:t>
      </w:r>
      <w:r w:rsidRPr="001C73C6">
        <w:rPr>
          <w:rFonts w:asciiTheme="majorBidi" w:hAnsiTheme="majorBidi" w:cstheme="majorBidi"/>
          <w:b w:val="0"/>
          <w:bCs w:val="0"/>
          <w:lang w:val="en-IE"/>
        </w:rPr>
        <w:t xml:space="preserve"> 1.</w:t>
      </w:r>
    </w:p>
    <w:p w14:paraId="3CCAF279" w14:textId="77777777" w:rsidR="001925A6" w:rsidRPr="001C73C6" w:rsidRDefault="001925A6">
      <w:pPr>
        <w:pStyle w:val="BodyText"/>
        <w:spacing w:before="9"/>
        <w:rPr>
          <w:rFonts w:asciiTheme="majorBidi" w:hAnsiTheme="majorBidi" w:cstheme="majorBidi"/>
          <w:lang w:val="en-GB"/>
        </w:rPr>
      </w:pPr>
    </w:p>
    <w:p w14:paraId="50C4D204" w14:textId="7C0468B4" w:rsidR="001925A6" w:rsidRPr="001C73C6" w:rsidRDefault="00195F0B">
      <w:pPr>
        <w:spacing w:before="51"/>
        <w:ind w:left="260"/>
        <w:jc w:val="both"/>
        <w:rPr>
          <w:rFonts w:asciiTheme="majorBidi" w:hAnsiTheme="majorBidi" w:cstheme="majorBidi"/>
          <w:b/>
          <w:sz w:val="24"/>
          <w:szCs w:val="24"/>
          <w:lang w:val="en-GB"/>
        </w:rPr>
      </w:pPr>
      <w:r w:rsidRPr="001C73C6">
        <w:rPr>
          <w:rFonts w:asciiTheme="majorBidi" w:hAnsiTheme="majorBidi" w:cstheme="majorBidi"/>
          <w:b/>
          <w:sz w:val="24"/>
          <w:szCs w:val="24"/>
          <w:lang w:val="en-GB"/>
        </w:rPr>
        <w:t xml:space="preserve">Week 2 – </w:t>
      </w:r>
      <w:r w:rsidR="00BB3E59" w:rsidRPr="001C73C6">
        <w:rPr>
          <w:rFonts w:asciiTheme="majorBidi" w:hAnsiTheme="majorBidi" w:cstheme="majorBidi"/>
          <w:b/>
          <w:sz w:val="24"/>
          <w:szCs w:val="24"/>
          <w:lang w:val="en-GB"/>
        </w:rPr>
        <w:t>The Sources of International Human Rights Law</w:t>
      </w:r>
    </w:p>
    <w:p w14:paraId="53480EB6" w14:textId="77777777" w:rsidR="00BB3E59" w:rsidRPr="001C73C6" w:rsidRDefault="00BB3E59">
      <w:pPr>
        <w:spacing w:before="51"/>
        <w:ind w:left="260"/>
        <w:jc w:val="both"/>
        <w:rPr>
          <w:rFonts w:asciiTheme="majorBidi" w:hAnsiTheme="majorBidi" w:cstheme="majorBidi"/>
          <w:bCs/>
          <w:sz w:val="24"/>
          <w:szCs w:val="24"/>
          <w:lang w:val="en-GB"/>
        </w:rPr>
      </w:pPr>
    </w:p>
    <w:p w14:paraId="7D3F0F2C" w14:textId="77777777" w:rsidR="00BB3E59" w:rsidRPr="00BB3E59" w:rsidRDefault="00BB3E59" w:rsidP="00BB3E59">
      <w:pPr>
        <w:numPr>
          <w:ilvl w:val="0"/>
          <w:numId w:val="7"/>
        </w:numPr>
        <w:spacing w:before="51"/>
        <w:jc w:val="both"/>
        <w:rPr>
          <w:rFonts w:asciiTheme="majorBidi" w:hAnsiTheme="majorBidi" w:cstheme="majorBidi"/>
          <w:bCs/>
          <w:sz w:val="24"/>
          <w:szCs w:val="24"/>
        </w:rPr>
      </w:pPr>
      <w:proofErr w:type="spellStart"/>
      <w:r w:rsidRPr="00BB3E59">
        <w:rPr>
          <w:rFonts w:asciiTheme="majorBidi" w:hAnsiTheme="majorBidi" w:cstheme="majorBidi"/>
          <w:bCs/>
          <w:sz w:val="24"/>
          <w:szCs w:val="24"/>
        </w:rPr>
        <w:t>Bantekas</w:t>
      </w:r>
      <w:proofErr w:type="spellEnd"/>
      <w:r w:rsidRPr="00BB3E59">
        <w:rPr>
          <w:rFonts w:asciiTheme="majorBidi" w:hAnsiTheme="majorBidi" w:cstheme="majorBidi"/>
          <w:bCs/>
          <w:sz w:val="24"/>
          <w:szCs w:val="24"/>
        </w:rPr>
        <w:t xml:space="preserve"> and Oette, </w:t>
      </w:r>
      <w:r w:rsidRPr="00BB3E59">
        <w:rPr>
          <w:rFonts w:asciiTheme="majorBidi" w:hAnsiTheme="majorBidi" w:cstheme="majorBidi"/>
          <w:bCs/>
          <w:i/>
          <w:iCs/>
          <w:sz w:val="24"/>
          <w:szCs w:val="24"/>
          <w:lang w:val="en-IE"/>
        </w:rPr>
        <w:t xml:space="preserve">International Human Rights Law and Practice </w:t>
      </w:r>
      <w:r w:rsidRPr="00BB3E59">
        <w:rPr>
          <w:rFonts w:asciiTheme="majorBidi" w:hAnsiTheme="majorBidi" w:cstheme="majorBidi"/>
          <w:bCs/>
          <w:sz w:val="24"/>
          <w:szCs w:val="24"/>
          <w:lang w:val="en-IE"/>
        </w:rPr>
        <w:t>(3rd ed, CUP, 2020), Chapter 2</w:t>
      </w:r>
    </w:p>
    <w:p w14:paraId="7735F53B" w14:textId="77777777" w:rsidR="00BB3E59" w:rsidRPr="00BB3E59" w:rsidRDefault="00BB3E59" w:rsidP="00BB3E59">
      <w:pPr>
        <w:numPr>
          <w:ilvl w:val="0"/>
          <w:numId w:val="7"/>
        </w:numPr>
        <w:spacing w:before="51"/>
        <w:jc w:val="both"/>
        <w:rPr>
          <w:rFonts w:asciiTheme="majorBidi" w:hAnsiTheme="majorBidi" w:cstheme="majorBidi"/>
          <w:bCs/>
          <w:sz w:val="24"/>
          <w:szCs w:val="24"/>
        </w:rPr>
      </w:pPr>
      <w:r w:rsidRPr="00BB3E59">
        <w:rPr>
          <w:rFonts w:asciiTheme="majorBidi" w:hAnsiTheme="majorBidi" w:cstheme="majorBidi"/>
          <w:bCs/>
          <w:sz w:val="24"/>
          <w:szCs w:val="24"/>
        </w:rPr>
        <w:t xml:space="preserve">Smith, </w:t>
      </w:r>
      <w:r w:rsidRPr="00BB3E59">
        <w:rPr>
          <w:rFonts w:asciiTheme="majorBidi" w:hAnsiTheme="majorBidi" w:cstheme="majorBidi"/>
          <w:bCs/>
          <w:i/>
          <w:sz w:val="24"/>
          <w:szCs w:val="24"/>
        </w:rPr>
        <w:t>Textbook on International Human Rights Law</w:t>
      </w:r>
      <w:r w:rsidRPr="00BB3E59">
        <w:rPr>
          <w:rFonts w:asciiTheme="majorBidi" w:hAnsiTheme="majorBidi" w:cstheme="majorBidi"/>
          <w:bCs/>
          <w:sz w:val="24"/>
          <w:szCs w:val="24"/>
        </w:rPr>
        <w:t>, 9</w:t>
      </w:r>
      <w:r w:rsidRPr="00BB3E59">
        <w:rPr>
          <w:rFonts w:asciiTheme="majorBidi" w:hAnsiTheme="majorBidi" w:cstheme="majorBidi"/>
          <w:bCs/>
          <w:sz w:val="24"/>
          <w:szCs w:val="24"/>
          <w:vertAlign w:val="superscript"/>
        </w:rPr>
        <w:t>th</w:t>
      </w:r>
      <w:r w:rsidRPr="00BB3E59">
        <w:rPr>
          <w:rFonts w:asciiTheme="majorBidi" w:hAnsiTheme="majorBidi" w:cstheme="majorBidi"/>
          <w:bCs/>
          <w:sz w:val="24"/>
          <w:szCs w:val="24"/>
        </w:rPr>
        <w:t xml:space="preserve"> ed., Oxford University Press (2019), Chapters 1 and 2</w:t>
      </w:r>
    </w:p>
    <w:p w14:paraId="6C0DC826" w14:textId="77777777" w:rsidR="00BB3E59" w:rsidRPr="001C73C6" w:rsidRDefault="00BB3E59" w:rsidP="00BB3E59">
      <w:pPr>
        <w:pStyle w:val="ListParagraph"/>
        <w:numPr>
          <w:ilvl w:val="0"/>
          <w:numId w:val="7"/>
        </w:numPr>
        <w:spacing w:before="51"/>
        <w:jc w:val="both"/>
        <w:rPr>
          <w:rFonts w:asciiTheme="majorBidi" w:hAnsiTheme="majorBidi" w:cstheme="majorBidi"/>
          <w:bCs/>
          <w:sz w:val="24"/>
          <w:szCs w:val="24"/>
          <w:lang w:val="en-IE"/>
        </w:rPr>
      </w:pPr>
      <w:r w:rsidRPr="001C73C6">
        <w:rPr>
          <w:rFonts w:asciiTheme="majorBidi" w:hAnsiTheme="majorBidi" w:cstheme="majorBidi"/>
          <w:bCs/>
          <w:sz w:val="24"/>
          <w:szCs w:val="24"/>
          <w:lang w:val="en-IE"/>
        </w:rPr>
        <w:t>Further Reading:</w:t>
      </w:r>
    </w:p>
    <w:p w14:paraId="67C45369" w14:textId="77777777" w:rsidR="00BB3E59" w:rsidRPr="00BB3E59" w:rsidRDefault="00BB3E59" w:rsidP="00BB3E59">
      <w:pPr>
        <w:numPr>
          <w:ilvl w:val="0"/>
          <w:numId w:val="7"/>
        </w:numPr>
        <w:spacing w:before="51"/>
        <w:jc w:val="both"/>
        <w:rPr>
          <w:rFonts w:asciiTheme="majorBidi" w:hAnsiTheme="majorBidi" w:cstheme="majorBidi"/>
          <w:bCs/>
          <w:sz w:val="24"/>
          <w:szCs w:val="24"/>
        </w:rPr>
      </w:pPr>
      <w:r w:rsidRPr="00BB3E59">
        <w:rPr>
          <w:rFonts w:asciiTheme="majorBidi" w:hAnsiTheme="majorBidi" w:cstheme="majorBidi"/>
          <w:bCs/>
          <w:sz w:val="24"/>
          <w:szCs w:val="24"/>
        </w:rPr>
        <w:t xml:space="preserve">Fenwick, “The Sources of International Law” (1918) 16 </w:t>
      </w:r>
      <w:r w:rsidRPr="00BB3E59">
        <w:rPr>
          <w:rFonts w:asciiTheme="majorBidi" w:hAnsiTheme="majorBidi" w:cstheme="majorBidi"/>
          <w:bCs/>
          <w:i/>
          <w:sz w:val="24"/>
          <w:szCs w:val="24"/>
        </w:rPr>
        <w:t>Michigan Law Review</w:t>
      </w:r>
      <w:r w:rsidRPr="00BB3E59">
        <w:rPr>
          <w:rFonts w:asciiTheme="majorBidi" w:hAnsiTheme="majorBidi" w:cstheme="majorBidi"/>
          <w:bCs/>
          <w:sz w:val="24"/>
          <w:szCs w:val="24"/>
        </w:rPr>
        <w:t xml:space="preserve"> 393</w:t>
      </w:r>
    </w:p>
    <w:p w14:paraId="71C0DBDA" w14:textId="77777777" w:rsidR="00BB3E59" w:rsidRPr="00BB3E59" w:rsidRDefault="00BB3E59" w:rsidP="00BB3E59">
      <w:pPr>
        <w:numPr>
          <w:ilvl w:val="0"/>
          <w:numId w:val="7"/>
        </w:numPr>
        <w:spacing w:before="51"/>
        <w:jc w:val="both"/>
        <w:rPr>
          <w:rFonts w:asciiTheme="majorBidi" w:hAnsiTheme="majorBidi" w:cstheme="majorBidi"/>
          <w:bCs/>
          <w:sz w:val="24"/>
          <w:szCs w:val="24"/>
        </w:rPr>
      </w:pPr>
      <w:r w:rsidRPr="00BB3E59">
        <w:rPr>
          <w:rFonts w:asciiTheme="majorBidi" w:hAnsiTheme="majorBidi" w:cstheme="majorBidi"/>
          <w:bCs/>
          <w:sz w:val="24"/>
          <w:szCs w:val="24"/>
        </w:rPr>
        <w:t xml:space="preserve">Simma and Alston, “Sources of Human Rights Law: Customs, </w:t>
      </w:r>
      <w:r w:rsidRPr="00BB3E59">
        <w:rPr>
          <w:rFonts w:asciiTheme="majorBidi" w:hAnsiTheme="majorBidi" w:cstheme="majorBidi"/>
          <w:bCs/>
          <w:i/>
          <w:sz w:val="24"/>
          <w:szCs w:val="24"/>
        </w:rPr>
        <w:t>Jus Cogens</w:t>
      </w:r>
      <w:r w:rsidRPr="00BB3E59">
        <w:rPr>
          <w:rFonts w:asciiTheme="majorBidi" w:hAnsiTheme="majorBidi" w:cstheme="majorBidi"/>
          <w:bCs/>
          <w:sz w:val="24"/>
          <w:szCs w:val="24"/>
        </w:rPr>
        <w:t xml:space="preserve"> and General Principles” (1988) 12 </w:t>
      </w:r>
      <w:r w:rsidRPr="00BB3E59">
        <w:rPr>
          <w:rFonts w:asciiTheme="majorBidi" w:hAnsiTheme="majorBidi" w:cstheme="majorBidi"/>
          <w:bCs/>
          <w:i/>
          <w:sz w:val="24"/>
          <w:szCs w:val="24"/>
        </w:rPr>
        <w:t>Australian Yearbook of International Law</w:t>
      </w:r>
      <w:r w:rsidRPr="00BB3E59">
        <w:rPr>
          <w:rFonts w:asciiTheme="majorBidi" w:hAnsiTheme="majorBidi" w:cstheme="majorBidi"/>
          <w:bCs/>
          <w:sz w:val="24"/>
          <w:szCs w:val="24"/>
        </w:rPr>
        <w:t xml:space="preserve"> 82</w:t>
      </w:r>
    </w:p>
    <w:p w14:paraId="1CC63975" w14:textId="0EBF2BF1" w:rsidR="00BB3E59" w:rsidRPr="001C73C6" w:rsidRDefault="00BB3E59" w:rsidP="00BB3E59">
      <w:pPr>
        <w:pStyle w:val="ListParagraph"/>
        <w:numPr>
          <w:ilvl w:val="0"/>
          <w:numId w:val="7"/>
        </w:numPr>
        <w:spacing w:before="51"/>
        <w:jc w:val="both"/>
        <w:rPr>
          <w:rFonts w:asciiTheme="majorBidi" w:hAnsiTheme="majorBidi" w:cstheme="majorBidi"/>
          <w:bCs/>
          <w:sz w:val="24"/>
          <w:szCs w:val="24"/>
          <w:lang w:val="en-GB"/>
        </w:rPr>
      </w:pPr>
      <w:r w:rsidRPr="001C73C6">
        <w:rPr>
          <w:rFonts w:asciiTheme="majorBidi" w:hAnsiTheme="majorBidi" w:cstheme="majorBidi"/>
          <w:bCs/>
          <w:sz w:val="24"/>
          <w:szCs w:val="24"/>
        </w:rPr>
        <w:t xml:space="preserve">Kennedy, “The Sources of International Law” (1987) 2 </w:t>
      </w:r>
      <w:r w:rsidRPr="001C73C6">
        <w:rPr>
          <w:rFonts w:asciiTheme="majorBidi" w:hAnsiTheme="majorBidi" w:cstheme="majorBidi"/>
          <w:bCs/>
          <w:i/>
          <w:sz w:val="24"/>
          <w:szCs w:val="24"/>
        </w:rPr>
        <w:t>American University Journal of International Law and Policy</w:t>
      </w:r>
      <w:r w:rsidRPr="001C73C6">
        <w:rPr>
          <w:rFonts w:asciiTheme="majorBidi" w:hAnsiTheme="majorBidi" w:cstheme="majorBidi"/>
          <w:bCs/>
          <w:sz w:val="24"/>
          <w:szCs w:val="24"/>
        </w:rPr>
        <w:t xml:space="preserve"> 1</w:t>
      </w:r>
    </w:p>
    <w:p w14:paraId="29B9B6ED" w14:textId="77777777" w:rsidR="001925A6" w:rsidRPr="001C73C6" w:rsidRDefault="001925A6">
      <w:pPr>
        <w:pStyle w:val="BodyText"/>
        <w:rPr>
          <w:rFonts w:asciiTheme="majorBidi" w:hAnsiTheme="majorBidi" w:cstheme="majorBidi"/>
          <w:b/>
          <w:lang w:val="en-GB"/>
        </w:rPr>
      </w:pPr>
    </w:p>
    <w:p w14:paraId="5F1FD039" w14:textId="4411A937" w:rsidR="001925A6" w:rsidRPr="001C73C6" w:rsidRDefault="00195F0B">
      <w:pPr>
        <w:spacing w:before="52"/>
        <w:ind w:left="260"/>
        <w:rPr>
          <w:rFonts w:asciiTheme="majorBidi" w:hAnsiTheme="majorBidi" w:cstheme="majorBidi"/>
          <w:b/>
          <w:sz w:val="24"/>
          <w:szCs w:val="24"/>
          <w:lang w:val="en-GB"/>
        </w:rPr>
      </w:pPr>
      <w:r w:rsidRPr="001C73C6">
        <w:rPr>
          <w:rFonts w:asciiTheme="majorBidi" w:hAnsiTheme="majorBidi" w:cstheme="majorBidi"/>
          <w:b/>
          <w:sz w:val="24"/>
          <w:szCs w:val="24"/>
          <w:lang w:val="en-GB"/>
        </w:rPr>
        <w:t xml:space="preserve">Week 3 – </w:t>
      </w:r>
      <w:r w:rsidR="00BB3E59" w:rsidRPr="001C73C6">
        <w:rPr>
          <w:rFonts w:asciiTheme="majorBidi" w:hAnsiTheme="majorBidi" w:cstheme="majorBidi"/>
          <w:b/>
          <w:sz w:val="24"/>
          <w:szCs w:val="24"/>
          <w:lang w:val="en-GB"/>
        </w:rPr>
        <w:t>The UN Charter-Based Human Rights System</w:t>
      </w:r>
    </w:p>
    <w:p w14:paraId="419B39B3" w14:textId="77777777" w:rsidR="00BB3E59" w:rsidRPr="00BB3E59" w:rsidRDefault="00BB3E59" w:rsidP="00BB3E59">
      <w:pPr>
        <w:numPr>
          <w:ilvl w:val="0"/>
          <w:numId w:val="9"/>
        </w:numPr>
        <w:spacing w:before="52"/>
        <w:rPr>
          <w:rFonts w:asciiTheme="majorBidi" w:hAnsiTheme="majorBidi" w:cstheme="majorBidi"/>
          <w:bCs/>
          <w:sz w:val="24"/>
          <w:szCs w:val="24"/>
        </w:rPr>
      </w:pPr>
      <w:proofErr w:type="spellStart"/>
      <w:r w:rsidRPr="00BB3E59">
        <w:rPr>
          <w:rFonts w:asciiTheme="majorBidi" w:hAnsiTheme="majorBidi" w:cstheme="majorBidi"/>
          <w:bCs/>
          <w:sz w:val="24"/>
          <w:szCs w:val="24"/>
        </w:rPr>
        <w:t>Bantekas</w:t>
      </w:r>
      <w:proofErr w:type="spellEnd"/>
      <w:r w:rsidRPr="00BB3E59">
        <w:rPr>
          <w:rFonts w:asciiTheme="majorBidi" w:hAnsiTheme="majorBidi" w:cstheme="majorBidi"/>
          <w:bCs/>
          <w:sz w:val="24"/>
          <w:szCs w:val="24"/>
        </w:rPr>
        <w:t xml:space="preserve"> and Oette, </w:t>
      </w:r>
      <w:r w:rsidRPr="00BB3E59">
        <w:rPr>
          <w:rFonts w:asciiTheme="majorBidi" w:hAnsiTheme="majorBidi" w:cstheme="majorBidi"/>
          <w:bCs/>
          <w:i/>
          <w:iCs/>
          <w:sz w:val="24"/>
          <w:szCs w:val="24"/>
          <w:lang w:val="en-IE"/>
        </w:rPr>
        <w:t xml:space="preserve">International Human Rights Law and Practice </w:t>
      </w:r>
      <w:r w:rsidRPr="00BB3E59">
        <w:rPr>
          <w:rFonts w:asciiTheme="majorBidi" w:hAnsiTheme="majorBidi" w:cstheme="majorBidi"/>
          <w:bCs/>
          <w:sz w:val="24"/>
          <w:szCs w:val="24"/>
          <w:lang w:val="en-IE"/>
        </w:rPr>
        <w:t>(3rd ed, CUP, 2020), Chapter 4</w:t>
      </w:r>
    </w:p>
    <w:p w14:paraId="423F840F" w14:textId="6F0B668A" w:rsidR="00804ACF" w:rsidRPr="001C73C6" w:rsidRDefault="00BB3E59" w:rsidP="00804ACF">
      <w:pPr>
        <w:numPr>
          <w:ilvl w:val="0"/>
          <w:numId w:val="9"/>
        </w:numPr>
        <w:spacing w:before="52"/>
        <w:rPr>
          <w:rFonts w:asciiTheme="majorBidi" w:hAnsiTheme="majorBidi" w:cstheme="majorBidi"/>
          <w:bCs/>
          <w:sz w:val="24"/>
          <w:szCs w:val="24"/>
        </w:rPr>
      </w:pPr>
      <w:r w:rsidRPr="00BB3E59">
        <w:rPr>
          <w:rFonts w:asciiTheme="majorBidi" w:hAnsiTheme="majorBidi" w:cstheme="majorBidi"/>
          <w:bCs/>
          <w:sz w:val="24"/>
          <w:szCs w:val="24"/>
        </w:rPr>
        <w:t xml:space="preserve">Smith, </w:t>
      </w:r>
      <w:r w:rsidRPr="00BB3E59">
        <w:rPr>
          <w:rFonts w:asciiTheme="majorBidi" w:hAnsiTheme="majorBidi" w:cstheme="majorBidi"/>
          <w:bCs/>
          <w:i/>
          <w:sz w:val="24"/>
          <w:szCs w:val="24"/>
        </w:rPr>
        <w:t>Textbook on International Human Rights Law</w:t>
      </w:r>
      <w:r w:rsidRPr="00BB3E59">
        <w:rPr>
          <w:rFonts w:asciiTheme="majorBidi" w:hAnsiTheme="majorBidi" w:cstheme="majorBidi"/>
          <w:bCs/>
          <w:sz w:val="24"/>
          <w:szCs w:val="24"/>
        </w:rPr>
        <w:t>, 9</w:t>
      </w:r>
      <w:r w:rsidRPr="00BB3E59">
        <w:rPr>
          <w:rFonts w:asciiTheme="majorBidi" w:hAnsiTheme="majorBidi" w:cstheme="majorBidi"/>
          <w:bCs/>
          <w:sz w:val="24"/>
          <w:szCs w:val="24"/>
          <w:vertAlign w:val="superscript"/>
        </w:rPr>
        <w:t>th</w:t>
      </w:r>
      <w:r w:rsidRPr="00BB3E59">
        <w:rPr>
          <w:rFonts w:asciiTheme="majorBidi" w:hAnsiTheme="majorBidi" w:cstheme="majorBidi"/>
          <w:bCs/>
          <w:sz w:val="24"/>
          <w:szCs w:val="24"/>
        </w:rPr>
        <w:t xml:space="preserve"> ed., Oxford University Press (2019), Chapter 3</w:t>
      </w:r>
    </w:p>
    <w:p w14:paraId="284F3A07" w14:textId="59F57638" w:rsidR="00BB3E59" w:rsidRPr="001C73C6" w:rsidRDefault="00BB3E59" w:rsidP="00804ACF">
      <w:pPr>
        <w:numPr>
          <w:ilvl w:val="0"/>
          <w:numId w:val="9"/>
        </w:numPr>
        <w:spacing w:before="52"/>
        <w:rPr>
          <w:rFonts w:asciiTheme="majorBidi" w:hAnsiTheme="majorBidi" w:cstheme="majorBidi"/>
          <w:bCs/>
          <w:sz w:val="24"/>
          <w:szCs w:val="24"/>
        </w:rPr>
      </w:pPr>
      <w:r w:rsidRPr="00BB3E59">
        <w:rPr>
          <w:rFonts w:asciiTheme="majorBidi" w:hAnsiTheme="majorBidi" w:cstheme="majorBidi"/>
          <w:bCs/>
          <w:sz w:val="24"/>
          <w:szCs w:val="24"/>
        </w:rPr>
        <w:t xml:space="preserve">Stahn, “Responsibility to Protect: Political Rhetoric or Emerging Legal Norm?” (2007) 101(1) </w:t>
      </w:r>
      <w:r w:rsidRPr="00BB3E59">
        <w:rPr>
          <w:rFonts w:asciiTheme="majorBidi" w:hAnsiTheme="majorBidi" w:cstheme="majorBidi"/>
          <w:bCs/>
          <w:i/>
          <w:iCs/>
          <w:sz w:val="24"/>
          <w:szCs w:val="24"/>
        </w:rPr>
        <w:t>American Journal of International Law</w:t>
      </w:r>
      <w:r w:rsidRPr="00BB3E59">
        <w:rPr>
          <w:rFonts w:asciiTheme="majorBidi" w:hAnsiTheme="majorBidi" w:cstheme="majorBidi"/>
          <w:bCs/>
          <w:sz w:val="24"/>
          <w:szCs w:val="24"/>
        </w:rPr>
        <w:t xml:space="preserve"> 99 </w:t>
      </w:r>
    </w:p>
    <w:p w14:paraId="5C93F921" w14:textId="77777777" w:rsidR="001925A6" w:rsidRPr="001C73C6" w:rsidRDefault="001925A6">
      <w:pPr>
        <w:pStyle w:val="BodyText"/>
        <w:spacing w:before="9"/>
        <w:rPr>
          <w:rFonts w:asciiTheme="majorBidi" w:hAnsiTheme="majorBidi" w:cstheme="majorBidi"/>
          <w:lang w:val="en-GB"/>
        </w:rPr>
      </w:pPr>
    </w:p>
    <w:p w14:paraId="4DB15531" w14:textId="7D5955E4" w:rsidR="001925A6" w:rsidRPr="001C73C6" w:rsidRDefault="00195F0B" w:rsidP="00EB57F8">
      <w:pPr>
        <w:spacing w:before="51"/>
        <w:ind w:left="260"/>
        <w:rPr>
          <w:rFonts w:asciiTheme="majorBidi" w:hAnsiTheme="majorBidi" w:cstheme="majorBidi"/>
          <w:sz w:val="24"/>
          <w:szCs w:val="24"/>
        </w:rPr>
      </w:pPr>
      <w:r w:rsidRPr="001C73C6">
        <w:rPr>
          <w:rFonts w:asciiTheme="majorBidi" w:hAnsiTheme="majorBidi" w:cstheme="majorBidi"/>
          <w:b/>
          <w:sz w:val="24"/>
          <w:szCs w:val="24"/>
          <w:lang w:val="en-GB"/>
        </w:rPr>
        <w:t xml:space="preserve">Week 4 – </w:t>
      </w:r>
      <w:r w:rsidR="00804ACF" w:rsidRPr="001C73C6">
        <w:rPr>
          <w:rFonts w:asciiTheme="majorBidi" w:hAnsiTheme="majorBidi" w:cstheme="majorBidi"/>
          <w:b/>
          <w:bCs/>
          <w:sz w:val="24"/>
          <w:szCs w:val="24"/>
        </w:rPr>
        <w:t>The UN Treaty-Based Human Rights System</w:t>
      </w:r>
    </w:p>
    <w:p w14:paraId="1A84B86F" w14:textId="77777777" w:rsidR="00804ACF" w:rsidRPr="00804ACF" w:rsidRDefault="00804ACF" w:rsidP="00804ACF">
      <w:pPr>
        <w:numPr>
          <w:ilvl w:val="0"/>
          <w:numId w:val="10"/>
        </w:numPr>
        <w:spacing w:before="51"/>
        <w:rPr>
          <w:rFonts w:asciiTheme="majorBidi" w:hAnsiTheme="majorBidi" w:cstheme="majorBidi"/>
          <w:bCs/>
          <w:sz w:val="24"/>
          <w:szCs w:val="24"/>
        </w:rPr>
      </w:pPr>
      <w:proofErr w:type="spellStart"/>
      <w:r w:rsidRPr="00804ACF">
        <w:rPr>
          <w:rFonts w:asciiTheme="majorBidi" w:hAnsiTheme="majorBidi" w:cstheme="majorBidi"/>
          <w:bCs/>
          <w:sz w:val="24"/>
          <w:szCs w:val="24"/>
        </w:rPr>
        <w:t>Bantekas</w:t>
      </w:r>
      <w:proofErr w:type="spellEnd"/>
      <w:r w:rsidRPr="00804ACF">
        <w:rPr>
          <w:rFonts w:asciiTheme="majorBidi" w:hAnsiTheme="majorBidi" w:cstheme="majorBidi"/>
          <w:bCs/>
          <w:sz w:val="24"/>
          <w:szCs w:val="24"/>
        </w:rPr>
        <w:t xml:space="preserve"> and Oette, </w:t>
      </w:r>
      <w:r w:rsidRPr="00804ACF">
        <w:rPr>
          <w:rFonts w:asciiTheme="majorBidi" w:hAnsiTheme="majorBidi" w:cstheme="majorBidi"/>
          <w:bCs/>
          <w:i/>
          <w:iCs/>
          <w:sz w:val="24"/>
          <w:szCs w:val="24"/>
          <w:lang w:val="en-IE"/>
        </w:rPr>
        <w:t xml:space="preserve">International Human Rights Law and Practice </w:t>
      </w:r>
      <w:r w:rsidRPr="00804ACF">
        <w:rPr>
          <w:rFonts w:asciiTheme="majorBidi" w:hAnsiTheme="majorBidi" w:cstheme="majorBidi"/>
          <w:bCs/>
          <w:sz w:val="24"/>
          <w:szCs w:val="24"/>
          <w:lang w:val="en-IE"/>
        </w:rPr>
        <w:t>(3rd ed, CUP, 2020), Chapters 5 and 7</w:t>
      </w:r>
    </w:p>
    <w:p w14:paraId="70A43511" w14:textId="77777777" w:rsidR="00804ACF" w:rsidRPr="00804ACF" w:rsidRDefault="00804ACF" w:rsidP="00804ACF">
      <w:pPr>
        <w:numPr>
          <w:ilvl w:val="0"/>
          <w:numId w:val="10"/>
        </w:numPr>
        <w:spacing w:before="51"/>
        <w:rPr>
          <w:rFonts w:asciiTheme="majorBidi" w:hAnsiTheme="majorBidi" w:cstheme="majorBidi"/>
          <w:bCs/>
          <w:sz w:val="24"/>
          <w:szCs w:val="24"/>
        </w:rPr>
      </w:pPr>
      <w:r w:rsidRPr="00804ACF">
        <w:rPr>
          <w:rFonts w:asciiTheme="majorBidi" w:hAnsiTheme="majorBidi" w:cstheme="majorBidi"/>
          <w:bCs/>
          <w:sz w:val="24"/>
          <w:szCs w:val="24"/>
        </w:rPr>
        <w:t xml:space="preserve">Smith, </w:t>
      </w:r>
      <w:r w:rsidRPr="00804ACF">
        <w:rPr>
          <w:rFonts w:asciiTheme="majorBidi" w:hAnsiTheme="majorBidi" w:cstheme="majorBidi"/>
          <w:bCs/>
          <w:i/>
          <w:sz w:val="24"/>
          <w:szCs w:val="24"/>
        </w:rPr>
        <w:t>Textbook on International Human Rights Law</w:t>
      </w:r>
      <w:r w:rsidRPr="00804ACF">
        <w:rPr>
          <w:rFonts w:asciiTheme="majorBidi" w:hAnsiTheme="majorBidi" w:cstheme="majorBidi"/>
          <w:bCs/>
          <w:sz w:val="24"/>
          <w:szCs w:val="24"/>
        </w:rPr>
        <w:t>, 9</w:t>
      </w:r>
      <w:r w:rsidRPr="00804ACF">
        <w:rPr>
          <w:rFonts w:asciiTheme="majorBidi" w:hAnsiTheme="majorBidi" w:cstheme="majorBidi"/>
          <w:bCs/>
          <w:sz w:val="24"/>
          <w:szCs w:val="24"/>
          <w:vertAlign w:val="superscript"/>
        </w:rPr>
        <w:t>th</w:t>
      </w:r>
      <w:r w:rsidRPr="00804ACF">
        <w:rPr>
          <w:rFonts w:asciiTheme="majorBidi" w:hAnsiTheme="majorBidi" w:cstheme="majorBidi"/>
          <w:bCs/>
          <w:sz w:val="24"/>
          <w:szCs w:val="24"/>
        </w:rPr>
        <w:t xml:space="preserve"> ed., Oxford University Press (2019), Chapters 4, 9 and 10</w:t>
      </w:r>
    </w:p>
    <w:p w14:paraId="46A53300" w14:textId="722DFB4C" w:rsidR="00804ACF" w:rsidRPr="001C73C6" w:rsidRDefault="00804ACF" w:rsidP="00804ACF">
      <w:pPr>
        <w:pStyle w:val="ListParagraph"/>
        <w:numPr>
          <w:ilvl w:val="0"/>
          <w:numId w:val="10"/>
        </w:numPr>
        <w:spacing w:before="51"/>
        <w:rPr>
          <w:rFonts w:asciiTheme="majorBidi" w:hAnsiTheme="majorBidi" w:cstheme="majorBidi"/>
          <w:bCs/>
          <w:sz w:val="24"/>
          <w:szCs w:val="24"/>
          <w:lang w:val="en-GB"/>
        </w:rPr>
      </w:pPr>
      <w:proofErr w:type="spellStart"/>
      <w:r w:rsidRPr="001C73C6">
        <w:rPr>
          <w:rFonts w:asciiTheme="majorBidi" w:hAnsiTheme="majorBidi" w:cstheme="majorBidi"/>
          <w:bCs/>
          <w:sz w:val="24"/>
          <w:szCs w:val="24"/>
        </w:rPr>
        <w:t>Bayefsky</w:t>
      </w:r>
      <w:proofErr w:type="spellEnd"/>
      <w:r w:rsidRPr="001C73C6">
        <w:rPr>
          <w:rFonts w:asciiTheme="majorBidi" w:hAnsiTheme="majorBidi" w:cstheme="majorBidi"/>
          <w:bCs/>
          <w:sz w:val="24"/>
          <w:szCs w:val="24"/>
        </w:rPr>
        <w:t xml:space="preserve">, “Human Rights and Direct Petition” (2001) 95 </w:t>
      </w:r>
      <w:r w:rsidRPr="001C73C6">
        <w:rPr>
          <w:rFonts w:asciiTheme="majorBidi" w:hAnsiTheme="majorBidi" w:cstheme="majorBidi"/>
          <w:bCs/>
          <w:i/>
          <w:sz w:val="24"/>
          <w:szCs w:val="24"/>
        </w:rPr>
        <w:t xml:space="preserve">American Society of International Law Proceedings </w:t>
      </w:r>
      <w:r w:rsidRPr="001C73C6">
        <w:rPr>
          <w:rFonts w:asciiTheme="majorBidi" w:hAnsiTheme="majorBidi" w:cstheme="majorBidi"/>
          <w:bCs/>
          <w:sz w:val="24"/>
          <w:szCs w:val="24"/>
        </w:rPr>
        <w:t>74</w:t>
      </w:r>
    </w:p>
    <w:p w14:paraId="22BE6E5F" w14:textId="77777777" w:rsidR="001925A6" w:rsidRPr="001C73C6" w:rsidRDefault="001925A6">
      <w:pPr>
        <w:pStyle w:val="BodyText"/>
        <w:spacing w:before="9"/>
        <w:rPr>
          <w:rFonts w:asciiTheme="majorBidi" w:hAnsiTheme="majorBidi" w:cstheme="majorBidi"/>
          <w:lang w:val="en-GB"/>
        </w:rPr>
      </w:pPr>
    </w:p>
    <w:p w14:paraId="4CE55216" w14:textId="7168F04C" w:rsidR="001925A6" w:rsidRPr="001C73C6" w:rsidRDefault="00195F0B" w:rsidP="00804ACF">
      <w:pPr>
        <w:spacing w:before="52"/>
        <w:ind w:left="260"/>
        <w:jc w:val="both"/>
        <w:rPr>
          <w:rFonts w:asciiTheme="majorBidi" w:hAnsiTheme="majorBidi" w:cstheme="majorBidi"/>
          <w:b/>
          <w:sz w:val="24"/>
          <w:szCs w:val="24"/>
        </w:rPr>
      </w:pPr>
      <w:r w:rsidRPr="001C73C6">
        <w:rPr>
          <w:rFonts w:asciiTheme="majorBidi" w:hAnsiTheme="majorBidi" w:cstheme="majorBidi"/>
          <w:b/>
          <w:sz w:val="24"/>
          <w:szCs w:val="24"/>
          <w:lang w:val="nl-NL"/>
        </w:rPr>
        <w:t xml:space="preserve">Week </w:t>
      </w:r>
      <w:r w:rsidR="00804ACF" w:rsidRPr="001C73C6">
        <w:rPr>
          <w:rFonts w:asciiTheme="majorBidi" w:hAnsiTheme="majorBidi" w:cstheme="majorBidi"/>
          <w:b/>
          <w:sz w:val="24"/>
          <w:szCs w:val="24"/>
          <w:lang w:val="nl-NL"/>
        </w:rPr>
        <w:t>5</w:t>
      </w:r>
      <w:r w:rsidRPr="001C73C6">
        <w:rPr>
          <w:rFonts w:asciiTheme="majorBidi" w:hAnsiTheme="majorBidi" w:cstheme="majorBidi"/>
          <w:b/>
          <w:sz w:val="24"/>
          <w:szCs w:val="24"/>
          <w:lang w:val="nl-NL"/>
        </w:rPr>
        <w:t xml:space="preserve"> – </w:t>
      </w:r>
      <w:r w:rsidR="00804ACF" w:rsidRPr="001C73C6">
        <w:rPr>
          <w:rFonts w:asciiTheme="majorBidi" w:hAnsiTheme="majorBidi" w:cstheme="majorBidi"/>
          <w:b/>
          <w:sz w:val="24"/>
          <w:szCs w:val="24"/>
        </w:rPr>
        <w:t>Regional Human Rights Systems</w:t>
      </w:r>
    </w:p>
    <w:p w14:paraId="5A7A760A" w14:textId="77777777" w:rsidR="00804ACF" w:rsidRPr="00804ACF" w:rsidRDefault="00804ACF" w:rsidP="00804ACF">
      <w:pPr>
        <w:numPr>
          <w:ilvl w:val="0"/>
          <w:numId w:val="11"/>
        </w:numPr>
        <w:spacing w:before="52"/>
        <w:jc w:val="both"/>
        <w:rPr>
          <w:rFonts w:asciiTheme="majorBidi" w:hAnsiTheme="majorBidi" w:cstheme="majorBidi"/>
          <w:bCs/>
          <w:sz w:val="24"/>
          <w:szCs w:val="24"/>
        </w:rPr>
      </w:pPr>
      <w:proofErr w:type="spellStart"/>
      <w:r w:rsidRPr="00804ACF">
        <w:rPr>
          <w:rFonts w:asciiTheme="majorBidi" w:hAnsiTheme="majorBidi" w:cstheme="majorBidi"/>
          <w:bCs/>
          <w:sz w:val="24"/>
          <w:szCs w:val="24"/>
        </w:rPr>
        <w:lastRenderedPageBreak/>
        <w:t>Bantekas</w:t>
      </w:r>
      <w:proofErr w:type="spellEnd"/>
      <w:r w:rsidRPr="00804ACF">
        <w:rPr>
          <w:rFonts w:asciiTheme="majorBidi" w:hAnsiTheme="majorBidi" w:cstheme="majorBidi"/>
          <w:bCs/>
          <w:sz w:val="24"/>
          <w:szCs w:val="24"/>
        </w:rPr>
        <w:t xml:space="preserve"> and Oette, </w:t>
      </w:r>
      <w:r w:rsidRPr="00804ACF">
        <w:rPr>
          <w:rFonts w:asciiTheme="majorBidi" w:hAnsiTheme="majorBidi" w:cstheme="majorBidi"/>
          <w:bCs/>
          <w:i/>
          <w:iCs/>
          <w:sz w:val="24"/>
          <w:szCs w:val="24"/>
          <w:lang w:val="en-IE"/>
        </w:rPr>
        <w:t xml:space="preserve">International Human Rights Law and Practice </w:t>
      </w:r>
      <w:r w:rsidRPr="00804ACF">
        <w:rPr>
          <w:rFonts w:asciiTheme="majorBidi" w:hAnsiTheme="majorBidi" w:cstheme="majorBidi"/>
          <w:bCs/>
          <w:sz w:val="24"/>
          <w:szCs w:val="24"/>
          <w:lang w:val="en-IE"/>
        </w:rPr>
        <w:t>(3rd ed, CUP, 2020), Chapter 6</w:t>
      </w:r>
    </w:p>
    <w:p w14:paraId="0E992594" w14:textId="42F8AF99" w:rsidR="00804ACF" w:rsidRPr="001C73C6" w:rsidRDefault="00804ACF" w:rsidP="00804ACF">
      <w:pPr>
        <w:numPr>
          <w:ilvl w:val="0"/>
          <w:numId w:val="11"/>
        </w:numPr>
        <w:spacing w:before="52"/>
        <w:jc w:val="both"/>
        <w:rPr>
          <w:rFonts w:asciiTheme="majorBidi" w:hAnsiTheme="majorBidi" w:cstheme="majorBidi"/>
          <w:bCs/>
          <w:sz w:val="24"/>
          <w:szCs w:val="24"/>
        </w:rPr>
      </w:pPr>
      <w:r w:rsidRPr="00804ACF">
        <w:rPr>
          <w:rFonts w:asciiTheme="majorBidi" w:hAnsiTheme="majorBidi" w:cstheme="majorBidi"/>
          <w:bCs/>
          <w:sz w:val="24"/>
          <w:szCs w:val="24"/>
        </w:rPr>
        <w:t xml:space="preserve">Smith, </w:t>
      </w:r>
      <w:r w:rsidRPr="00804ACF">
        <w:rPr>
          <w:rFonts w:asciiTheme="majorBidi" w:hAnsiTheme="majorBidi" w:cstheme="majorBidi"/>
          <w:bCs/>
          <w:i/>
          <w:sz w:val="24"/>
          <w:szCs w:val="24"/>
        </w:rPr>
        <w:t>Textbook on International Human Rights Law</w:t>
      </w:r>
      <w:r w:rsidRPr="00804ACF">
        <w:rPr>
          <w:rFonts w:asciiTheme="majorBidi" w:hAnsiTheme="majorBidi" w:cstheme="majorBidi"/>
          <w:bCs/>
          <w:sz w:val="24"/>
          <w:szCs w:val="24"/>
        </w:rPr>
        <w:t>, 9</w:t>
      </w:r>
      <w:r w:rsidRPr="00804ACF">
        <w:rPr>
          <w:rFonts w:asciiTheme="majorBidi" w:hAnsiTheme="majorBidi" w:cstheme="majorBidi"/>
          <w:bCs/>
          <w:sz w:val="24"/>
          <w:szCs w:val="24"/>
          <w:vertAlign w:val="superscript"/>
        </w:rPr>
        <w:t>th</w:t>
      </w:r>
      <w:r w:rsidRPr="00804ACF">
        <w:rPr>
          <w:rFonts w:asciiTheme="majorBidi" w:hAnsiTheme="majorBidi" w:cstheme="majorBidi"/>
          <w:bCs/>
          <w:sz w:val="24"/>
          <w:szCs w:val="24"/>
        </w:rPr>
        <w:t xml:space="preserve"> ed., Oxford University Press (2019), Chapters 5 and 6</w:t>
      </w:r>
    </w:p>
    <w:p w14:paraId="2443643A" w14:textId="66070A8F" w:rsidR="00804ACF" w:rsidRPr="00804ACF" w:rsidRDefault="00804ACF" w:rsidP="00804ACF">
      <w:pPr>
        <w:numPr>
          <w:ilvl w:val="0"/>
          <w:numId w:val="11"/>
        </w:numPr>
        <w:spacing w:before="52"/>
        <w:jc w:val="both"/>
        <w:rPr>
          <w:rFonts w:asciiTheme="majorBidi" w:hAnsiTheme="majorBidi" w:cstheme="majorBidi"/>
          <w:b/>
          <w:sz w:val="24"/>
          <w:szCs w:val="24"/>
        </w:rPr>
      </w:pPr>
      <w:r w:rsidRPr="00804ACF">
        <w:rPr>
          <w:rFonts w:asciiTheme="majorBidi" w:hAnsiTheme="majorBidi" w:cstheme="majorBidi"/>
          <w:bCs/>
          <w:sz w:val="24"/>
          <w:szCs w:val="24"/>
        </w:rPr>
        <w:t>The</w:t>
      </w:r>
      <w:r w:rsidRPr="001C73C6">
        <w:rPr>
          <w:rFonts w:asciiTheme="majorBidi" w:hAnsiTheme="majorBidi" w:cstheme="majorBidi"/>
          <w:bCs/>
          <w:sz w:val="24"/>
          <w:szCs w:val="24"/>
        </w:rPr>
        <w:t xml:space="preserve"> </w:t>
      </w:r>
      <w:r w:rsidRPr="00804ACF">
        <w:rPr>
          <w:rFonts w:asciiTheme="majorBidi" w:hAnsiTheme="majorBidi" w:cstheme="majorBidi"/>
          <w:bCs/>
          <w:sz w:val="24"/>
          <w:szCs w:val="24"/>
        </w:rPr>
        <w:t xml:space="preserve">European Convention on Human Rights,  </w:t>
      </w:r>
      <w:hyperlink r:id="rId11" w:history="1">
        <w:r w:rsidRPr="00804ACF">
          <w:rPr>
            <w:rStyle w:val="Hyperlink"/>
            <w:rFonts w:asciiTheme="majorBidi" w:hAnsiTheme="majorBidi" w:cstheme="majorBidi"/>
            <w:bCs/>
            <w:sz w:val="24"/>
            <w:szCs w:val="24"/>
          </w:rPr>
          <w:t>https://www.echr.coe.int/Documents/Convention_ENG.pdf</w:t>
        </w:r>
      </w:hyperlink>
    </w:p>
    <w:p w14:paraId="4AC4DA5C" w14:textId="77777777" w:rsidR="00804ACF" w:rsidRPr="001C73C6" w:rsidRDefault="00804ACF" w:rsidP="00804ACF">
      <w:pPr>
        <w:spacing w:before="52"/>
        <w:ind w:left="260"/>
        <w:jc w:val="both"/>
        <w:rPr>
          <w:rFonts w:asciiTheme="majorBidi" w:hAnsiTheme="majorBidi" w:cstheme="majorBidi"/>
          <w:b/>
          <w:sz w:val="24"/>
          <w:szCs w:val="24"/>
        </w:rPr>
      </w:pPr>
    </w:p>
    <w:p w14:paraId="148AEB90" w14:textId="678AC0CC" w:rsidR="001925A6" w:rsidRPr="001C73C6" w:rsidRDefault="00195F0B">
      <w:pPr>
        <w:spacing w:before="52"/>
        <w:ind w:left="260" w:right="1000"/>
        <w:rPr>
          <w:rFonts w:asciiTheme="majorBidi" w:hAnsiTheme="majorBidi" w:cstheme="majorBidi"/>
          <w:b/>
          <w:sz w:val="24"/>
          <w:szCs w:val="24"/>
          <w:lang w:val="en-GB"/>
        </w:rPr>
      </w:pPr>
      <w:r w:rsidRPr="001C73C6">
        <w:rPr>
          <w:rFonts w:asciiTheme="majorBidi" w:hAnsiTheme="majorBidi" w:cstheme="majorBidi"/>
          <w:b/>
          <w:sz w:val="24"/>
          <w:szCs w:val="24"/>
          <w:lang w:val="en-GB"/>
        </w:rPr>
        <w:t xml:space="preserve">Week </w:t>
      </w:r>
      <w:r w:rsidR="00804ACF" w:rsidRPr="001C73C6">
        <w:rPr>
          <w:rFonts w:asciiTheme="majorBidi" w:hAnsiTheme="majorBidi" w:cstheme="majorBidi"/>
          <w:b/>
          <w:sz w:val="24"/>
          <w:szCs w:val="24"/>
          <w:lang w:val="en-GB"/>
        </w:rPr>
        <w:t>6</w:t>
      </w:r>
      <w:r w:rsidRPr="001C73C6">
        <w:rPr>
          <w:rFonts w:asciiTheme="majorBidi" w:hAnsiTheme="majorBidi" w:cstheme="majorBidi"/>
          <w:b/>
          <w:sz w:val="24"/>
          <w:szCs w:val="24"/>
          <w:lang w:val="en-GB"/>
        </w:rPr>
        <w:t xml:space="preserve"> – </w:t>
      </w:r>
      <w:r w:rsidR="00804ACF" w:rsidRPr="001C73C6">
        <w:rPr>
          <w:rFonts w:asciiTheme="majorBidi" w:hAnsiTheme="majorBidi" w:cstheme="majorBidi"/>
          <w:b/>
          <w:sz w:val="24"/>
          <w:szCs w:val="24"/>
          <w:lang w:val="en-GB"/>
        </w:rPr>
        <w:t>First Generation Rights (Civil and Political)</w:t>
      </w:r>
    </w:p>
    <w:p w14:paraId="50C56272" w14:textId="567F8EEE" w:rsidR="00804ACF" w:rsidRPr="00804ACF" w:rsidRDefault="00804ACF" w:rsidP="00804ACF">
      <w:pPr>
        <w:spacing w:before="52"/>
        <w:ind w:left="260" w:right="1000"/>
        <w:rPr>
          <w:rFonts w:asciiTheme="majorBidi" w:hAnsiTheme="majorBidi" w:cstheme="majorBidi"/>
          <w:b/>
          <w:sz w:val="24"/>
          <w:szCs w:val="24"/>
        </w:rPr>
      </w:pPr>
    </w:p>
    <w:p w14:paraId="3F5E8488" w14:textId="77777777" w:rsidR="00804ACF" w:rsidRPr="00804ACF" w:rsidRDefault="00804ACF" w:rsidP="00804ACF">
      <w:pPr>
        <w:numPr>
          <w:ilvl w:val="0"/>
          <w:numId w:val="12"/>
        </w:numPr>
        <w:spacing w:before="52"/>
        <w:ind w:right="1000"/>
        <w:rPr>
          <w:rFonts w:asciiTheme="majorBidi" w:hAnsiTheme="majorBidi" w:cstheme="majorBidi"/>
          <w:bCs/>
          <w:sz w:val="24"/>
          <w:szCs w:val="24"/>
        </w:rPr>
      </w:pPr>
      <w:proofErr w:type="spellStart"/>
      <w:r w:rsidRPr="00804ACF">
        <w:rPr>
          <w:rFonts w:asciiTheme="majorBidi" w:hAnsiTheme="majorBidi" w:cstheme="majorBidi"/>
          <w:bCs/>
          <w:sz w:val="24"/>
          <w:szCs w:val="24"/>
        </w:rPr>
        <w:t>Bantekas</w:t>
      </w:r>
      <w:proofErr w:type="spellEnd"/>
      <w:r w:rsidRPr="00804ACF">
        <w:rPr>
          <w:rFonts w:asciiTheme="majorBidi" w:hAnsiTheme="majorBidi" w:cstheme="majorBidi"/>
          <w:bCs/>
          <w:sz w:val="24"/>
          <w:szCs w:val="24"/>
        </w:rPr>
        <w:t xml:space="preserve"> and Oette, </w:t>
      </w:r>
      <w:r w:rsidRPr="00804ACF">
        <w:rPr>
          <w:rFonts w:asciiTheme="majorBidi" w:hAnsiTheme="majorBidi" w:cstheme="majorBidi"/>
          <w:bCs/>
          <w:i/>
          <w:iCs/>
          <w:sz w:val="24"/>
          <w:szCs w:val="24"/>
          <w:lang w:val="en-IE"/>
        </w:rPr>
        <w:t xml:space="preserve">International Human Rights Law and Practice </w:t>
      </w:r>
      <w:r w:rsidRPr="00804ACF">
        <w:rPr>
          <w:rFonts w:asciiTheme="majorBidi" w:hAnsiTheme="majorBidi" w:cstheme="majorBidi"/>
          <w:bCs/>
          <w:sz w:val="24"/>
          <w:szCs w:val="24"/>
          <w:lang w:val="en-IE"/>
        </w:rPr>
        <w:t xml:space="preserve">(3rd ed, CUP, 2020), Chapter 8 </w:t>
      </w:r>
    </w:p>
    <w:p w14:paraId="6B8E3ECB" w14:textId="5CB440FA" w:rsidR="00804ACF" w:rsidRPr="001C73C6" w:rsidRDefault="00804ACF" w:rsidP="00804ACF">
      <w:pPr>
        <w:numPr>
          <w:ilvl w:val="0"/>
          <w:numId w:val="12"/>
        </w:numPr>
        <w:spacing w:before="52"/>
        <w:ind w:right="1000"/>
        <w:rPr>
          <w:rFonts w:asciiTheme="majorBidi" w:hAnsiTheme="majorBidi" w:cstheme="majorBidi"/>
          <w:bCs/>
          <w:sz w:val="24"/>
          <w:szCs w:val="24"/>
        </w:rPr>
      </w:pPr>
      <w:r w:rsidRPr="00804ACF">
        <w:rPr>
          <w:rFonts w:asciiTheme="majorBidi" w:hAnsiTheme="majorBidi" w:cstheme="majorBidi"/>
          <w:bCs/>
          <w:sz w:val="24"/>
          <w:szCs w:val="24"/>
        </w:rPr>
        <w:t xml:space="preserve">Smith, </w:t>
      </w:r>
      <w:r w:rsidRPr="00804ACF">
        <w:rPr>
          <w:rFonts w:asciiTheme="majorBidi" w:hAnsiTheme="majorBidi" w:cstheme="majorBidi"/>
          <w:bCs/>
          <w:i/>
          <w:sz w:val="24"/>
          <w:szCs w:val="24"/>
        </w:rPr>
        <w:t>Textbook on International Human Rights Law</w:t>
      </w:r>
      <w:r w:rsidRPr="00804ACF">
        <w:rPr>
          <w:rFonts w:asciiTheme="majorBidi" w:hAnsiTheme="majorBidi" w:cstheme="majorBidi"/>
          <w:bCs/>
          <w:sz w:val="24"/>
          <w:szCs w:val="24"/>
        </w:rPr>
        <w:t>, 9</w:t>
      </w:r>
      <w:r w:rsidRPr="00804ACF">
        <w:rPr>
          <w:rFonts w:asciiTheme="majorBidi" w:hAnsiTheme="majorBidi" w:cstheme="majorBidi"/>
          <w:bCs/>
          <w:sz w:val="24"/>
          <w:szCs w:val="24"/>
          <w:vertAlign w:val="superscript"/>
        </w:rPr>
        <w:t>th</w:t>
      </w:r>
      <w:r w:rsidRPr="00804ACF">
        <w:rPr>
          <w:rFonts w:asciiTheme="majorBidi" w:hAnsiTheme="majorBidi" w:cstheme="majorBidi"/>
          <w:bCs/>
          <w:sz w:val="24"/>
          <w:szCs w:val="24"/>
        </w:rPr>
        <w:t xml:space="preserve"> ed., Oxford University Press (2019), Chapter 13</w:t>
      </w:r>
    </w:p>
    <w:p w14:paraId="4B0BF518" w14:textId="77777777" w:rsidR="00804ACF" w:rsidRPr="00804ACF" w:rsidRDefault="00804ACF" w:rsidP="00804ACF">
      <w:pPr>
        <w:numPr>
          <w:ilvl w:val="0"/>
          <w:numId w:val="12"/>
        </w:numPr>
        <w:spacing w:before="52"/>
        <w:ind w:right="1000"/>
        <w:rPr>
          <w:rFonts w:asciiTheme="majorBidi" w:hAnsiTheme="majorBidi" w:cstheme="majorBidi"/>
          <w:bCs/>
          <w:sz w:val="24"/>
          <w:szCs w:val="24"/>
        </w:rPr>
      </w:pPr>
      <w:r w:rsidRPr="00804ACF">
        <w:rPr>
          <w:rFonts w:asciiTheme="majorBidi" w:hAnsiTheme="majorBidi" w:cstheme="majorBidi"/>
          <w:bCs/>
          <w:sz w:val="24"/>
          <w:szCs w:val="24"/>
        </w:rPr>
        <w:t xml:space="preserve">Morris McDonnell </w:t>
      </w:r>
      <w:r w:rsidRPr="00804ACF">
        <w:rPr>
          <w:rFonts w:asciiTheme="majorBidi" w:hAnsiTheme="majorBidi" w:cstheme="majorBidi"/>
          <w:bCs/>
          <w:i/>
          <w:sz w:val="24"/>
          <w:szCs w:val="24"/>
        </w:rPr>
        <w:t>et al</w:t>
      </w:r>
      <w:r w:rsidRPr="00804ACF">
        <w:rPr>
          <w:rFonts w:asciiTheme="majorBidi" w:hAnsiTheme="majorBidi" w:cstheme="majorBidi"/>
          <w:bCs/>
          <w:sz w:val="24"/>
          <w:szCs w:val="24"/>
        </w:rPr>
        <w:t xml:space="preserve">, “Torture in the Eyes of the beholder” (2011) 44 </w:t>
      </w:r>
      <w:r w:rsidRPr="00804ACF">
        <w:rPr>
          <w:rFonts w:asciiTheme="majorBidi" w:hAnsiTheme="majorBidi" w:cstheme="majorBidi"/>
          <w:bCs/>
          <w:i/>
          <w:sz w:val="24"/>
          <w:szCs w:val="24"/>
        </w:rPr>
        <w:t xml:space="preserve">Vand. J. </w:t>
      </w:r>
      <w:proofErr w:type="spellStart"/>
      <w:r w:rsidRPr="00804ACF">
        <w:rPr>
          <w:rFonts w:asciiTheme="majorBidi" w:hAnsiTheme="majorBidi" w:cstheme="majorBidi"/>
          <w:bCs/>
          <w:i/>
          <w:sz w:val="24"/>
          <w:szCs w:val="24"/>
        </w:rPr>
        <w:t>Transnat'l</w:t>
      </w:r>
      <w:proofErr w:type="spellEnd"/>
      <w:r w:rsidRPr="00804ACF">
        <w:rPr>
          <w:rFonts w:asciiTheme="majorBidi" w:hAnsiTheme="majorBidi" w:cstheme="majorBidi"/>
          <w:bCs/>
          <w:i/>
          <w:sz w:val="24"/>
          <w:szCs w:val="24"/>
        </w:rPr>
        <w:t xml:space="preserve"> L</w:t>
      </w:r>
      <w:r w:rsidRPr="00804ACF">
        <w:rPr>
          <w:rFonts w:asciiTheme="majorBidi" w:hAnsiTheme="majorBidi" w:cstheme="majorBidi"/>
          <w:bCs/>
          <w:sz w:val="24"/>
          <w:szCs w:val="24"/>
        </w:rPr>
        <w:t>. 87 201</w:t>
      </w:r>
    </w:p>
    <w:p w14:paraId="77ED8EA7" w14:textId="24C68398" w:rsidR="00804ACF" w:rsidRPr="001C73C6" w:rsidRDefault="00804ACF" w:rsidP="00804ACF">
      <w:pPr>
        <w:pStyle w:val="ListParagraph"/>
        <w:numPr>
          <w:ilvl w:val="0"/>
          <w:numId w:val="12"/>
        </w:numPr>
        <w:spacing w:before="52"/>
        <w:ind w:right="1000"/>
        <w:rPr>
          <w:rFonts w:asciiTheme="majorBidi" w:hAnsiTheme="majorBidi" w:cstheme="majorBidi"/>
          <w:bCs/>
          <w:sz w:val="24"/>
          <w:szCs w:val="24"/>
          <w:lang w:val="en-GB"/>
        </w:rPr>
      </w:pPr>
      <w:r w:rsidRPr="001C73C6">
        <w:rPr>
          <w:rFonts w:asciiTheme="majorBidi" w:hAnsiTheme="majorBidi" w:cstheme="majorBidi"/>
          <w:bCs/>
          <w:sz w:val="24"/>
          <w:szCs w:val="24"/>
        </w:rPr>
        <w:t xml:space="preserve">Ahmad Qureshi, “The Use of Force against Perpetrators of International Terrorism” (2018) 16(1) </w:t>
      </w:r>
      <w:r w:rsidRPr="001C73C6">
        <w:rPr>
          <w:rFonts w:asciiTheme="majorBidi" w:hAnsiTheme="majorBidi" w:cstheme="majorBidi"/>
          <w:bCs/>
          <w:i/>
          <w:sz w:val="24"/>
          <w:szCs w:val="24"/>
        </w:rPr>
        <w:t>Santa Clara Journal of International Law</w:t>
      </w:r>
      <w:r w:rsidRPr="001C73C6">
        <w:rPr>
          <w:rFonts w:asciiTheme="majorBidi" w:hAnsiTheme="majorBidi" w:cstheme="majorBidi"/>
          <w:bCs/>
          <w:sz w:val="24"/>
          <w:szCs w:val="24"/>
        </w:rPr>
        <w:t xml:space="preserve"> 1, available at:  </w:t>
      </w:r>
      <w:hyperlink r:id="rId12" w:history="1">
        <w:r w:rsidRPr="001C73C6">
          <w:rPr>
            <w:rStyle w:val="Hyperlink"/>
            <w:rFonts w:asciiTheme="majorBidi" w:hAnsiTheme="majorBidi" w:cstheme="majorBidi"/>
            <w:bCs/>
            <w:sz w:val="24"/>
            <w:szCs w:val="24"/>
          </w:rPr>
          <w:t>https://digitalcommons.law.scu.edu/cgi/viewcontent.cgi?article=1223&amp;context=scujil</w:t>
        </w:r>
      </w:hyperlink>
    </w:p>
    <w:p w14:paraId="53554073" w14:textId="77777777" w:rsidR="001925A6" w:rsidRPr="001C73C6" w:rsidRDefault="001925A6">
      <w:pPr>
        <w:pStyle w:val="BodyText"/>
        <w:spacing w:before="7"/>
        <w:rPr>
          <w:rFonts w:asciiTheme="majorBidi" w:hAnsiTheme="majorBidi" w:cstheme="majorBidi"/>
          <w:lang w:val="en-GB"/>
        </w:rPr>
      </w:pPr>
    </w:p>
    <w:p w14:paraId="089670BE" w14:textId="791286CD" w:rsidR="001925A6" w:rsidRPr="001C73C6" w:rsidRDefault="00195F0B" w:rsidP="00804ACF">
      <w:pPr>
        <w:pStyle w:val="Heading1"/>
        <w:spacing w:before="51"/>
        <w:rPr>
          <w:rFonts w:asciiTheme="majorBidi" w:hAnsiTheme="majorBidi" w:cstheme="majorBidi"/>
        </w:rPr>
      </w:pPr>
      <w:r w:rsidRPr="001C73C6">
        <w:rPr>
          <w:rFonts w:asciiTheme="majorBidi" w:hAnsiTheme="majorBidi" w:cstheme="majorBidi"/>
          <w:lang w:val="en-GB"/>
        </w:rPr>
        <w:t xml:space="preserve">Week </w:t>
      </w:r>
      <w:r w:rsidR="00804ACF" w:rsidRPr="001C73C6">
        <w:rPr>
          <w:rFonts w:asciiTheme="majorBidi" w:hAnsiTheme="majorBidi" w:cstheme="majorBidi"/>
          <w:lang w:val="en-GB"/>
        </w:rPr>
        <w:t>7</w:t>
      </w:r>
      <w:r w:rsidRPr="001C73C6">
        <w:rPr>
          <w:rFonts w:asciiTheme="majorBidi" w:hAnsiTheme="majorBidi" w:cstheme="majorBidi"/>
          <w:lang w:val="en-GB"/>
        </w:rPr>
        <w:t xml:space="preserve"> – </w:t>
      </w:r>
      <w:r w:rsidR="00804ACF" w:rsidRPr="001C73C6">
        <w:rPr>
          <w:rFonts w:asciiTheme="majorBidi" w:hAnsiTheme="majorBidi" w:cstheme="majorBidi"/>
          <w:lang w:val="en-GB"/>
        </w:rPr>
        <w:t>Second Generation Rights (</w:t>
      </w:r>
      <w:r w:rsidR="00804ACF" w:rsidRPr="001C73C6">
        <w:rPr>
          <w:rFonts w:asciiTheme="majorBidi" w:hAnsiTheme="majorBidi" w:cstheme="majorBidi"/>
        </w:rPr>
        <w:t>Economic, Social and Cultural Rights)</w:t>
      </w:r>
    </w:p>
    <w:p w14:paraId="5E5E4602" w14:textId="77777777" w:rsidR="000A6BEE" w:rsidRPr="001C73C6" w:rsidRDefault="000A6BEE" w:rsidP="00804ACF">
      <w:pPr>
        <w:pStyle w:val="Heading1"/>
        <w:spacing w:before="51"/>
        <w:rPr>
          <w:rFonts w:asciiTheme="majorBidi" w:hAnsiTheme="majorBidi" w:cstheme="majorBidi"/>
        </w:rPr>
      </w:pPr>
    </w:p>
    <w:p w14:paraId="649335E8" w14:textId="77777777" w:rsidR="00804ACF" w:rsidRPr="00804ACF" w:rsidRDefault="00804ACF" w:rsidP="00804ACF">
      <w:pPr>
        <w:pStyle w:val="Heading1"/>
        <w:numPr>
          <w:ilvl w:val="0"/>
          <w:numId w:val="13"/>
        </w:numPr>
        <w:spacing w:before="51"/>
        <w:rPr>
          <w:rFonts w:asciiTheme="majorBidi" w:hAnsiTheme="majorBidi" w:cstheme="majorBidi"/>
          <w:b w:val="0"/>
          <w:bCs w:val="0"/>
        </w:rPr>
      </w:pPr>
      <w:proofErr w:type="spellStart"/>
      <w:r w:rsidRPr="00804ACF">
        <w:rPr>
          <w:rFonts w:asciiTheme="majorBidi" w:hAnsiTheme="majorBidi" w:cstheme="majorBidi"/>
          <w:b w:val="0"/>
          <w:bCs w:val="0"/>
        </w:rPr>
        <w:t>Bantekas</w:t>
      </w:r>
      <w:proofErr w:type="spellEnd"/>
      <w:r w:rsidRPr="00804ACF">
        <w:rPr>
          <w:rFonts w:asciiTheme="majorBidi" w:hAnsiTheme="majorBidi" w:cstheme="majorBidi"/>
          <w:b w:val="0"/>
          <w:bCs w:val="0"/>
        </w:rPr>
        <w:t xml:space="preserve"> and Oette, </w:t>
      </w:r>
      <w:r w:rsidRPr="00804ACF">
        <w:rPr>
          <w:rFonts w:asciiTheme="majorBidi" w:hAnsiTheme="majorBidi" w:cstheme="majorBidi"/>
          <w:b w:val="0"/>
          <w:bCs w:val="0"/>
          <w:i/>
          <w:iCs/>
          <w:lang w:val="en-IE"/>
        </w:rPr>
        <w:t xml:space="preserve">International Human Rights Law and Practice </w:t>
      </w:r>
      <w:r w:rsidRPr="00804ACF">
        <w:rPr>
          <w:rFonts w:asciiTheme="majorBidi" w:hAnsiTheme="majorBidi" w:cstheme="majorBidi"/>
          <w:b w:val="0"/>
          <w:bCs w:val="0"/>
          <w:lang w:val="en-IE"/>
        </w:rPr>
        <w:t>(3rd ed, CUP, 2020), Chapter 9</w:t>
      </w:r>
    </w:p>
    <w:p w14:paraId="3FFCFD9D" w14:textId="423132BF" w:rsidR="00804ACF" w:rsidRPr="00804ACF" w:rsidRDefault="00804ACF" w:rsidP="00804ACF">
      <w:pPr>
        <w:pStyle w:val="Heading1"/>
        <w:numPr>
          <w:ilvl w:val="0"/>
          <w:numId w:val="13"/>
        </w:numPr>
        <w:spacing w:before="51"/>
        <w:rPr>
          <w:rFonts w:asciiTheme="majorBidi" w:hAnsiTheme="majorBidi" w:cstheme="majorBidi"/>
          <w:b w:val="0"/>
          <w:bCs w:val="0"/>
        </w:rPr>
      </w:pPr>
      <w:r w:rsidRPr="00804ACF">
        <w:rPr>
          <w:rFonts w:asciiTheme="majorBidi" w:hAnsiTheme="majorBidi" w:cstheme="majorBidi"/>
          <w:b w:val="0"/>
          <w:bCs w:val="0"/>
        </w:rPr>
        <w:t xml:space="preserve">Smith, </w:t>
      </w:r>
      <w:r w:rsidRPr="00804ACF">
        <w:rPr>
          <w:rFonts w:asciiTheme="majorBidi" w:hAnsiTheme="majorBidi" w:cstheme="majorBidi"/>
          <w:b w:val="0"/>
          <w:bCs w:val="0"/>
          <w:i/>
        </w:rPr>
        <w:t>Textbook on International Human Rights Law</w:t>
      </w:r>
      <w:r w:rsidRPr="00804ACF">
        <w:rPr>
          <w:rFonts w:asciiTheme="majorBidi" w:hAnsiTheme="majorBidi" w:cstheme="majorBidi"/>
          <w:b w:val="0"/>
          <w:bCs w:val="0"/>
        </w:rPr>
        <w:t>, 9</w:t>
      </w:r>
      <w:r w:rsidRPr="00804ACF">
        <w:rPr>
          <w:rFonts w:asciiTheme="majorBidi" w:hAnsiTheme="majorBidi" w:cstheme="majorBidi"/>
          <w:b w:val="0"/>
          <w:bCs w:val="0"/>
          <w:vertAlign w:val="superscript"/>
        </w:rPr>
        <w:t>th</w:t>
      </w:r>
      <w:r w:rsidRPr="00804ACF">
        <w:rPr>
          <w:rFonts w:asciiTheme="majorBidi" w:hAnsiTheme="majorBidi" w:cstheme="majorBidi"/>
          <w:b w:val="0"/>
          <w:bCs w:val="0"/>
        </w:rPr>
        <w:t xml:space="preserve"> ed., Oxford University Press (2019), Chapter 21</w:t>
      </w:r>
    </w:p>
    <w:p w14:paraId="679A3557" w14:textId="77777777" w:rsidR="00804ACF" w:rsidRPr="00804ACF" w:rsidRDefault="00804ACF" w:rsidP="00804ACF">
      <w:pPr>
        <w:pStyle w:val="Heading1"/>
        <w:numPr>
          <w:ilvl w:val="0"/>
          <w:numId w:val="13"/>
        </w:numPr>
        <w:spacing w:before="51"/>
        <w:rPr>
          <w:rFonts w:asciiTheme="majorBidi" w:hAnsiTheme="majorBidi" w:cstheme="majorBidi"/>
          <w:b w:val="0"/>
          <w:bCs w:val="0"/>
        </w:rPr>
      </w:pPr>
      <w:r w:rsidRPr="00804ACF">
        <w:rPr>
          <w:rFonts w:asciiTheme="majorBidi" w:hAnsiTheme="majorBidi" w:cstheme="majorBidi"/>
          <w:b w:val="0"/>
          <w:bCs w:val="0"/>
        </w:rPr>
        <w:t xml:space="preserve">O’Keefe, “The Right to Take Part in Cultural Life under Article 15 of the ICESCR” (1998) 47 </w:t>
      </w:r>
      <w:r w:rsidRPr="00804ACF">
        <w:rPr>
          <w:rFonts w:asciiTheme="majorBidi" w:hAnsiTheme="majorBidi" w:cstheme="majorBidi"/>
          <w:b w:val="0"/>
          <w:bCs w:val="0"/>
          <w:i/>
        </w:rPr>
        <w:t>International and Comparative Law Quarterly</w:t>
      </w:r>
      <w:r w:rsidRPr="00804ACF">
        <w:rPr>
          <w:rFonts w:asciiTheme="majorBidi" w:hAnsiTheme="majorBidi" w:cstheme="majorBidi"/>
          <w:b w:val="0"/>
          <w:bCs w:val="0"/>
        </w:rPr>
        <w:t xml:space="preserve"> 47</w:t>
      </w:r>
    </w:p>
    <w:p w14:paraId="21FD4B7C" w14:textId="77777777" w:rsidR="00804ACF" w:rsidRPr="00804ACF" w:rsidRDefault="00804ACF" w:rsidP="00804ACF">
      <w:pPr>
        <w:pStyle w:val="Heading1"/>
        <w:numPr>
          <w:ilvl w:val="0"/>
          <w:numId w:val="13"/>
        </w:numPr>
        <w:spacing w:before="51"/>
        <w:rPr>
          <w:rFonts w:asciiTheme="majorBidi" w:hAnsiTheme="majorBidi" w:cstheme="majorBidi"/>
          <w:b w:val="0"/>
          <w:bCs w:val="0"/>
          <w:lang w:val="en-IE"/>
        </w:rPr>
      </w:pPr>
      <w:proofErr w:type="spellStart"/>
      <w:r w:rsidRPr="00804ACF">
        <w:rPr>
          <w:rFonts w:asciiTheme="majorBidi" w:hAnsiTheme="majorBidi" w:cstheme="majorBidi"/>
          <w:b w:val="0"/>
          <w:bCs w:val="0"/>
        </w:rPr>
        <w:t>Polymenopoulou</w:t>
      </w:r>
      <w:proofErr w:type="spellEnd"/>
      <w:r w:rsidRPr="00804ACF">
        <w:rPr>
          <w:rFonts w:asciiTheme="majorBidi" w:hAnsiTheme="majorBidi" w:cstheme="majorBidi"/>
          <w:b w:val="0"/>
          <w:bCs w:val="0"/>
        </w:rPr>
        <w:t xml:space="preserve">, “Cultural Rights in the Case-Law of the International Court of Justice” (2014) 27 </w:t>
      </w:r>
      <w:r w:rsidRPr="00804ACF">
        <w:rPr>
          <w:rFonts w:asciiTheme="majorBidi" w:hAnsiTheme="majorBidi" w:cstheme="majorBidi"/>
          <w:b w:val="0"/>
          <w:bCs w:val="0"/>
          <w:i/>
        </w:rPr>
        <w:t>Leiden Journal of International Law</w:t>
      </w:r>
      <w:r w:rsidRPr="00804ACF">
        <w:rPr>
          <w:rFonts w:asciiTheme="majorBidi" w:hAnsiTheme="majorBidi" w:cstheme="majorBidi"/>
          <w:b w:val="0"/>
          <w:bCs w:val="0"/>
        </w:rPr>
        <w:t xml:space="preserve"> 447</w:t>
      </w:r>
    </w:p>
    <w:p w14:paraId="7A419CBC" w14:textId="77777777" w:rsidR="001925A6" w:rsidRPr="001C73C6" w:rsidRDefault="001925A6">
      <w:pPr>
        <w:pStyle w:val="BodyText"/>
        <w:spacing w:before="11"/>
        <w:rPr>
          <w:rFonts w:asciiTheme="majorBidi" w:hAnsiTheme="majorBidi" w:cstheme="majorBidi"/>
          <w:lang w:val="en-GB"/>
        </w:rPr>
      </w:pPr>
    </w:p>
    <w:p w14:paraId="4226BF2C" w14:textId="66831519" w:rsidR="001925A6" w:rsidRPr="001C73C6" w:rsidRDefault="00195F0B">
      <w:pPr>
        <w:pStyle w:val="Heading1"/>
        <w:spacing w:before="52"/>
        <w:rPr>
          <w:rFonts w:asciiTheme="majorBidi" w:hAnsiTheme="majorBidi" w:cstheme="majorBidi"/>
          <w:lang w:val="en-GB"/>
        </w:rPr>
      </w:pPr>
      <w:r w:rsidRPr="001C73C6">
        <w:rPr>
          <w:rFonts w:asciiTheme="majorBidi" w:hAnsiTheme="majorBidi" w:cstheme="majorBidi"/>
          <w:lang w:val="en-GB"/>
        </w:rPr>
        <w:t xml:space="preserve">Week </w:t>
      </w:r>
      <w:r w:rsidR="00804ACF" w:rsidRPr="001C73C6">
        <w:rPr>
          <w:rFonts w:asciiTheme="majorBidi" w:hAnsiTheme="majorBidi" w:cstheme="majorBidi"/>
          <w:lang w:val="en-GB"/>
        </w:rPr>
        <w:t>8</w:t>
      </w:r>
      <w:r w:rsidRPr="001C73C6">
        <w:rPr>
          <w:rFonts w:asciiTheme="majorBidi" w:hAnsiTheme="majorBidi" w:cstheme="majorBidi"/>
          <w:lang w:val="en-GB"/>
        </w:rPr>
        <w:t xml:space="preserve"> – </w:t>
      </w:r>
      <w:r w:rsidR="000A6BEE" w:rsidRPr="001C73C6">
        <w:rPr>
          <w:rFonts w:asciiTheme="majorBidi" w:hAnsiTheme="majorBidi" w:cstheme="majorBidi"/>
          <w:lang w:val="en-GB"/>
        </w:rPr>
        <w:t>Third Generation Rights (Group Rights)</w:t>
      </w:r>
    </w:p>
    <w:p w14:paraId="57618B51" w14:textId="77777777" w:rsidR="000A6BEE" w:rsidRPr="001C73C6" w:rsidRDefault="000A6BEE">
      <w:pPr>
        <w:pStyle w:val="Heading1"/>
        <w:spacing w:before="52"/>
        <w:rPr>
          <w:rFonts w:asciiTheme="majorBidi" w:hAnsiTheme="majorBidi" w:cstheme="majorBidi"/>
          <w:lang w:val="en-GB"/>
        </w:rPr>
      </w:pPr>
    </w:p>
    <w:p w14:paraId="6CF4224F" w14:textId="77777777" w:rsidR="000A6BEE" w:rsidRPr="000A6BEE" w:rsidRDefault="000A6BEE" w:rsidP="000A6BEE">
      <w:pPr>
        <w:pStyle w:val="Heading1"/>
        <w:numPr>
          <w:ilvl w:val="0"/>
          <w:numId w:val="14"/>
        </w:numPr>
        <w:spacing w:before="52"/>
        <w:rPr>
          <w:rFonts w:asciiTheme="majorBidi" w:hAnsiTheme="majorBidi" w:cstheme="majorBidi"/>
          <w:b w:val="0"/>
          <w:bCs w:val="0"/>
        </w:rPr>
      </w:pPr>
      <w:proofErr w:type="spellStart"/>
      <w:r w:rsidRPr="000A6BEE">
        <w:rPr>
          <w:rFonts w:asciiTheme="majorBidi" w:hAnsiTheme="majorBidi" w:cstheme="majorBidi"/>
          <w:b w:val="0"/>
          <w:bCs w:val="0"/>
        </w:rPr>
        <w:t>Bantekas</w:t>
      </w:r>
      <w:proofErr w:type="spellEnd"/>
      <w:r w:rsidRPr="000A6BEE">
        <w:rPr>
          <w:rFonts w:asciiTheme="majorBidi" w:hAnsiTheme="majorBidi" w:cstheme="majorBidi"/>
          <w:b w:val="0"/>
          <w:bCs w:val="0"/>
        </w:rPr>
        <w:t xml:space="preserve"> and Oette, </w:t>
      </w:r>
      <w:r w:rsidRPr="000A6BEE">
        <w:rPr>
          <w:rFonts w:asciiTheme="majorBidi" w:hAnsiTheme="majorBidi" w:cstheme="majorBidi"/>
          <w:b w:val="0"/>
          <w:bCs w:val="0"/>
          <w:i/>
          <w:iCs/>
          <w:lang w:val="en-IE"/>
        </w:rPr>
        <w:t xml:space="preserve">International Human Rights Law and Practice </w:t>
      </w:r>
      <w:r w:rsidRPr="000A6BEE">
        <w:rPr>
          <w:rFonts w:asciiTheme="majorBidi" w:hAnsiTheme="majorBidi" w:cstheme="majorBidi"/>
          <w:b w:val="0"/>
          <w:bCs w:val="0"/>
          <w:lang w:val="en-IE"/>
        </w:rPr>
        <w:t>(3rd ed, CUP, 2020), Chapter 10</w:t>
      </w:r>
    </w:p>
    <w:p w14:paraId="497CE2C5" w14:textId="46CA43BD" w:rsidR="000A6BEE" w:rsidRPr="000A6BEE" w:rsidRDefault="000A6BEE" w:rsidP="000A6BEE">
      <w:pPr>
        <w:pStyle w:val="Heading1"/>
        <w:numPr>
          <w:ilvl w:val="0"/>
          <w:numId w:val="14"/>
        </w:numPr>
        <w:spacing w:before="52"/>
        <w:rPr>
          <w:rFonts w:asciiTheme="majorBidi" w:hAnsiTheme="majorBidi" w:cstheme="majorBidi"/>
          <w:b w:val="0"/>
          <w:bCs w:val="0"/>
        </w:rPr>
      </w:pPr>
      <w:r w:rsidRPr="000A6BEE">
        <w:rPr>
          <w:rFonts w:asciiTheme="majorBidi" w:hAnsiTheme="majorBidi" w:cstheme="majorBidi"/>
          <w:b w:val="0"/>
          <w:bCs w:val="0"/>
        </w:rPr>
        <w:t xml:space="preserve">Smith, </w:t>
      </w:r>
      <w:r w:rsidRPr="000A6BEE">
        <w:rPr>
          <w:rFonts w:asciiTheme="majorBidi" w:hAnsiTheme="majorBidi" w:cstheme="majorBidi"/>
          <w:b w:val="0"/>
          <w:bCs w:val="0"/>
          <w:i/>
        </w:rPr>
        <w:t>Textbook on International Human Rights Law</w:t>
      </w:r>
      <w:r w:rsidRPr="000A6BEE">
        <w:rPr>
          <w:rFonts w:asciiTheme="majorBidi" w:hAnsiTheme="majorBidi" w:cstheme="majorBidi"/>
          <w:b w:val="0"/>
          <w:bCs w:val="0"/>
        </w:rPr>
        <w:t>, 9</w:t>
      </w:r>
      <w:r w:rsidRPr="000A6BEE">
        <w:rPr>
          <w:rFonts w:asciiTheme="majorBidi" w:hAnsiTheme="majorBidi" w:cstheme="majorBidi"/>
          <w:b w:val="0"/>
          <w:bCs w:val="0"/>
          <w:vertAlign w:val="superscript"/>
        </w:rPr>
        <w:t>th</w:t>
      </w:r>
      <w:r w:rsidRPr="000A6BEE">
        <w:rPr>
          <w:rFonts w:asciiTheme="majorBidi" w:hAnsiTheme="majorBidi" w:cstheme="majorBidi"/>
          <w:b w:val="0"/>
          <w:bCs w:val="0"/>
        </w:rPr>
        <w:t xml:space="preserve"> ed., Oxford University Press (2019), Chapter 19</w:t>
      </w:r>
    </w:p>
    <w:p w14:paraId="57146FD0" w14:textId="77777777" w:rsidR="000A6BEE" w:rsidRPr="001C73C6" w:rsidRDefault="000A6BEE" w:rsidP="000A6BEE">
      <w:pPr>
        <w:pStyle w:val="Heading1"/>
        <w:numPr>
          <w:ilvl w:val="0"/>
          <w:numId w:val="14"/>
        </w:numPr>
        <w:spacing w:before="52"/>
        <w:rPr>
          <w:rFonts w:asciiTheme="majorBidi" w:hAnsiTheme="majorBidi" w:cstheme="majorBidi"/>
          <w:b w:val="0"/>
          <w:bCs w:val="0"/>
          <w:lang w:val="en-IE"/>
        </w:rPr>
      </w:pPr>
      <w:r w:rsidRPr="000A6BEE">
        <w:rPr>
          <w:rFonts w:asciiTheme="majorBidi" w:hAnsiTheme="majorBidi" w:cstheme="majorBidi"/>
          <w:b w:val="0"/>
          <w:bCs w:val="0"/>
        </w:rPr>
        <w:t xml:space="preserve">United Nations Declaration on the Rights of Indigenous Peoples,  </w:t>
      </w:r>
      <w:hyperlink r:id="rId13" w:history="1">
        <w:r w:rsidRPr="000A6BEE">
          <w:rPr>
            <w:rStyle w:val="Hyperlink"/>
            <w:rFonts w:asciiTheme="majorBidi" w:hAnsiTheme="majorBidi" w:cstheme="majorBidi"/>
            <w:b w:val="0"/>
            <w:bCs w:val="0"/>
          </w:rPr>
          <w:t>https://www.un.org/development/desa/indigenouspeoples/declaration-on-the-rights-of-indigenous-peoples.html</w:t>
        </w:r>
      </w:hyperlink>
    </w:p>
    <w:p w14:paraId="71D8C6E7" w14:textId="15592B10" w:rsidR="000A6BEE" w:rsidRPr="001C73C6" w:rsidRDefault="000A6BEE" w:rsidP="000A6BEE">
      <w:pPr>
        <w:pStyle w:val="ListParagraph"/>
        <w:numPr>
          <w:ilvl w:val="0"/>
          <w:numId w:val="14"/>
        </w:numPr>
        <w:tabs>
          <w:tab w:val="left" w:leader="underscore" w:pos="9720"/>
        </w:tabs>
        <w:jc w:val="both"/>
        <w:rPr>
          <w:rFonts w:asciiTheme="majorBidi" w:hAnsiTheme="majorBidi" w:cstheme="majorBidi"/>
          <w:sz w:val="24"/>
          <w:szCs w:val="24"/>
        </w:rPr>
      </w:pPr>
      <w:r w:rsidRPr="001C73C6">
        <w:rPr>
          <w:rFonts w:asciiTheme="majorBidi" w:hAnsiTheme="majorBidi" w:cstheme="majorBidi"/>
          <w:sz w:val="24"/>
          <w:szCs w:val="24"/>
        </w:rPr>
        <w:t xml:space="preserve">Maguire, ‘Indigenous Peoples, a Challenge to the UDHR. In Higgins, </w:t>
      </w:r>
      <w:proofErr w:type="spellStart"/>
      <w:r w:rsidRPr="001C73C6">
        <w:rPr>
          <w:rFonts w:asciiTheme="majorBidi" w:hAnsiTheme="majorBidi" w:cstheme="majorBidi"/>
          <w:sz w:val="24"/>
          <w:szCs w:val="24"/>
        </w:rPr>
        <w:t>Adanan</w:t>
      </w:r>
      <w:proofErr w:type="spellEnd"/>
      <w:r w:rsidRPr="001C73C6">
        <w:rPr>
          <w:rFonts w:asciiTheme="majorBidi" w:hAnsiTheme="majorBidi" w:cstheme="majorBidi"/>
          <w:sz w:val="24"/>
          <w:szCs w:val="24"/>
        </w:rPr>
        <w:t>, Doherty and Doyle (eds.), the Universal Declaration of Human Rights at 70; A Review of Successes and Challenges (Dublin: Clarus Press, 2019)</w:t>
      </w:r>
    </w:p>
    <w:p w14:paraId="35447230" w14:textId="1AB0F6A3" w:rsidR="000A6BEE" w:rsidRPr="001C73C6" w:rsidRDefault="000A6BEE" w:rsidP="000A6BEE">
      <w:pPr>
        <w:pStyle w:val="ListParagraph"/>
        <w:numPr>
          <w:ilvl w:val="0"/>
          <w:numId w:val="14"/>
        </w:numPr>
        <w:rPr>
          <w:rFonts w:asciiTheme="majorBidi" w:hAnsiTheme="majorBidi" w:cstheme="majorBidi"/>
          <w:sz w:val="24"/>
          <w:szCs w:val="24"/>
        </w:rPr>
      </w:pPr>
      <w:r w:rsidRPr="001C73C6">
        <w:rPr>
          <w:rFonts w:asciiTheme="majorBidi" w:hAnsiTheme="majorBidi" w:cstheme="majorBidi"/>
          <w:sz w:val="24"/>
          <w:szCs w:val="24"/>
        </w:rPr>
        <w:t>Higgins, Noelle and Maguire, Gerard "Language, Indigenous Peoples, and the Right to Self-Determination” (2019) 31(2) </w:t>
      </w:r>
      <w:r w:rsidRPr="001C73C6">
        <w:rPr>
          <w:rFonts w:asciiTheme="majorBidi" w:hAnsiTheme="majorBidi" w:cstheme="majorBidi"/>
          <w:i/>
          <w:iCs/>
          <w:sz w:val="24"/>
          <w:szCs w:val="24"/>
        </w:rPr>
        <w:t>New England Journal of Public Policy</w:t>
      </w:r>
    </w:p>
    <w:p w14:paraId="7DC8848B" w14:textId="6FCCAB7D" w:rsidR="000A6BEE" w:rsidRPr="001C73C6" w:rsidRDefault="000A6BEE" w:rsidP="000A6BEE">
      <w:pPr>
        <w:pStyle w:val="ListParagraph"/>
        <w:numPr>
          <w:ilvl w:val="0"/>
          <w:numId w:val="14"/>
        </w:numPr>
        <w:rPr>
          <w:rFonts w:asciiTheme="majorBidi" w:hAnsiTheme="majorBidi" w:cstheme="majorBidi"/>
          <w:sz w:val="24"/>
          <w:szCs w:val="24"/>
        </w:rPr>
      </w:pPr>
      <w:r w:rsidRPr="001C73C6">
        <w:rPr>
          <w:rFonts w:asciiTheme="majorBidi" w:hAnsiTheme="majorBidi" w:cstheme="majorBidi"/>
          <w:sz w:val="24"/>
          <w:szCs w:val="24"/>
        </w:rPr>
        <w:t xml:space="preserve">Maguire, Gerard “A Genocide by Any Other Name; Cultural Genocide in the Context of </w:t>
      </w:r>
      <w:r w:rsidRPr="001C73C6">
        <w:rPr>
          <w:rFonts w:asciiTheme="majorBidi" w:hAnsiTheme="majorBidi" w:cstheme="majorBidi"/>
          <w:sz w:val="24"/>
          <w:szCs w:val="24"/>
        </w:rPr>
        <w:lastRenderedPageBreak/>
        <w:t xml:space="preserve">Indigenous Peoples and the Role of International Law” (2018) 4 </w:t>
      </w:r>
      <w:r w:rsidRPr="001C73C6">
        <w:rPr>
          <w:rFonts w:asciiTheme="majorBidi" w:hAnsiTheme="majorBidi" w:cstheme="majorBidi"/>
          <w:i/>
          <w:iCs/>
          <w:sz w:val="24"/>
          <w:szCs w:val="24"/>
        </w:rPr>
        <w:t>Strathclyde Law Review</w:t>
      </w:r>
    </w:p>
    <w:p w14:paraId="40DEB3D5" w14:textId="77777777" w:rsidR="001925A6" w:rsidRPr="001C73C6" w:rsidRDefault="001925A6">
      <w:pPr>
        <w:pStyle w:val="BodyText"/>
        <w:spacing w:before="9"/>
        <w:rPr>
          <w:rFonts w:asciiTheme="majorBidi" w:hAnsiTheme="majorBidi" w:cstheme="majorBidi"/>
          <w:lang w:val="en-GB"/>
        </w:rPr>
      </w:pPr>
    </w:p>
    <w:p w14:paraId="3AA5D2AA" w14:textId="16B49FC3" w:rsidR="001925A6" w:rsidRPr="001C73C6" w:rsidRDefault="00195F0B" w:rsidP="00EB57F8">
      <w:pPr>
        <w:pStyle w:val="Heading1"/>
        <w:spacing w:before="52"/>
        <w:rPr>
          <w:rFonts w:asciiTheme="majorBidi" w:hAnsiTheme="majorBidi" w:cstheme="majorBidi"/>
        </w:rPr>
      </w:pPr>
      <w:r w:rsidRPr="001C73C6">
        <w:rPr>
          <w:rFonts w:asciiTheme="majorBidi" w:hAnsiTheme="majorBidi" w:cstheme="majorBidi"/>
          <w:lang w:val="en-GB"/>
        </w:rPr>
        <w:t xml:space="preserve">Week </w:t>
      </w:r>
      <w:r w:rsidR="00804ACF" w:rsidRPr="001C73C6">
        <w:rPr>
          <w:rFonts w:asciiTheme="majorBidi" w:hAnsiTheme="majorBidi" w:cstheme="majorBidi"/>
          <w:lang w:val="en-GB"/>
        </w:rPr>
        <w:t>9</w:t>
      </w:r>
      <w:r w:rsidRPr="001C73C6">
        <w:rPr>
          <w:rFonts w:asciiTheme="majorBidi" w:hAnsiTheme="majorBidi" w:cstheme="majorBidi"/>
          <w:lang w:val="en-GB"/>
        </w:rPr>
        <w:t xml:space="preserve"> – </w:t>
      </w:r>
      <w:r w:rsidR="000A6BEE" w:rsidRPr="001C73C6">
        <w:rPr>
          <w:rFonts w:asciiTheme="majorBidi" w:hAnsiTheme="majorBidi" w:cstheme="majorBidi"/>
        </w:rPr>
        <w:t xml:space="preserve">Guest Lecture: Professor Roja </w:t>
      </w:r>
      <w:proofErr w:type="spellStart"/>
      <w:r w:rsidR="000A6BEE" w:rsidRPr="001C73C6">
        <w:rPr>
          <w:rFonts w:asciiTheme="majorBidi" w:hAnsiTheme="majorBidi" w:cstheme="majorBidi"/>
        </w:rPr>
        <w:t>Fazaeli</w:t>
      </w:r>
      <w:proofErr w:type="spellEnd"/>
      <w:r w:rsidR="000A6BEE" w:rsidRPr="001C73C6">
        <w:rPr>
          <w:rFonts w:asciiTheme="majorBidi" w:hAnsiTheme="majorBidi" w:cstheme="majorBidi"/>
        </w:rPr>
        <w:t xml:space="preserve"> ‘Religion and Human Rights’</w:t>
      </w:r>
    </w:p>
    <w:p w14:paraId="73822F14" w14:textId="250931B4" w:rsidR="000A6BEE" w:rsidRPr="001C73C6" w:rsidRDefault="000A6BEE" w:rsidP="00EB57F8">
      <w:pPr>
        <w:pStyle w:val="Heading1"/>
        <w:spacing w:before="52"/>
        <w:rPr>
          <w:rFonts w:asciiTheme="majorBidi" w:hAnsiTheme="majorBidi" w:cstheme="majorBidi"/>
          <w:b w:val="0"/>
          <w:bCs w:val="0"/>
          <w:lang w:val="en-GB"/>
        </w:rPr>
      </w:pPr>
      <w:r w:rsidRPr="001C73C6">
        <w:rPr>
          <w:rFonts w:asciiTheme="majorBidi" w:hAnsiTheme="majorBidi" w:cstheme="majorBidi"/>
          <w:b w:val="0"/>
          <w:bCs w:val="0"/>
        </w:rPr>
        <w:t>Readings will be posted on Canvas</w:t>
      </w:r>
    </w:p>
    <w:p w14:paraId="3FFD1C55" w14:textId="77777777" w:rsidR="001925A6" w:rsidRPr="001C73C6" w:rsidRDefault="001925A6">
      <w:pPr>
        <w:pStyle w:val="BodyText"/>
        <w:spacing w:before="9"/>
        <w:rPr>
          <w:rFonts w:asciiTheme="majorBidi" w:hAnsiTheme="majorBidi" w:cstheme="majorBidi"/>
          <w:lang w:val="en-GB"/>
        </w:rPr>
      </w:pPr>
    </w:p>
    <w:p w14:paraId="01E116F8" w14:textId="1AFD0EE9" w:rsidR="00EB57F8" w:rsidRPr="001C73C6" w:rsidRDefault="00195F0B" w:rsidP="00EB57F8">
      <w:pPr>
        <w:pStyle w:val="Heading1"/>
        <w:spacing w:before="52"/>
        <w:rPr>
          <w:rFonts w:asciiTheme="majorBidi" w:hAnsiTheme="majorBidi" w:cstheme="majorBidi"/>
          <w:lang w:val="en-GB"/>
        </w:rPr>
      </w:pPr>
      <w:r w:rsidRPr="001C73C6">
        <w:rPr>
          <w:rFonts w:asciiTheme="majorBidi" w:hAnsiTheme="majorBidi" w:cstheme="majorBidi"/>
          <w:lang w:val="en-GB"/>
        </w:rPr>
        <w:t>Week 1</w:t>
      </w:r>
      <w:r w:rsidR="00804ACF" w:rsidRPr="001C73C6">
        <w:rPr>
          <w:rFonts w:asciiTheme="majorBidi" w:hAnsiTheme="majorBidi" w:cstheme="majorBidi"/>
          <w:lang w:val="en-GB"/>
        </w:rPr>
        <w:t>0</w:t>
      </w:r>
      <w:r w:rsidRPr="001C73C6">
        <w:rPr>
          <w:rFonts w:asciiTheme="majorBidi" w:hAnsiTheme="majorBidi" w:cstheme="majorBidi"/>
          <w:lang w:val="en-GB"/>
        </w:rPr>
        <w:t xml:space="preserve"> – </w:t>
      </w:r>
      <w:r w:rsidR="00881E4C" w:rsidRPr="001C73C6">
        <w:rPr>
          <w:rFonts w:asciiTheme="majorBidi" w:hAnsiTheme="majorBidi" w:cstheme="majorBidi"/>
          <w:lang w:val="en-GB"/>
        </w:rPr>
        <w:t>Climate Justice</w:t>
      </w:r>
      <w:r w:rsidR="000A6BEE" w:rsidRPr="001C73C6">
        <w:rPr>
          <w:rFonts w:asciiTheme="majorBidi" w:hAnsiTheme="majorBidi" w:cstheme="majorBidi"/>
          <w:lang w:val="en-GB"/>
        </w:rPr>
        <w:t xml:space="preserve"> (People, Planet and Future)</w:t>
      </w:r>
    </w:p>
    <w:p w14:paraId="66EEDC17" w14:textId="77777777" w:rsidR="00881E4C" w:rsidRPr="001C73C6" w:rsidRDefault="00881E4C" w:rsidP="00EB57F8">
      <w:pPr>
        <w:pStyle w:val="Heading1"/>
        <w:spacing w:before="52"/>
        <w:rPr>
          <w:rFonts w:asciiTheme="majorBidi" w:hAnsiTheme="majorBidi" w:cstheme="majorBidi"/>
          <w:lang w:val="en-GB"/>
        </w:rPr>
      </w:pPr>
    </w:p>
    <w:p w14:paraId="06B1CE94" w14:textId="48A7B745" w:rsidR="00881E4C" w:rsidRPr="001C73C6" w:rsidRDefault="00881E4C" w:rsidP="00881E4C">
      <w:pPr>
        <w:pStyle w:val="Heading1"/>
        <w:numPr>
          <w:ilvl w:val="0"/>
          <w:numId w:val="16"/>
        </w:numPr>
        <w:spacing w:before="52"/>
        <w:rPr>
          <w:rFonts w:asciiTheme="majorBidi" w:hAnsiTheme="majorBidi" w:cstheme="majorBidi"/>
          <w:b w:val="0"/>
          <w:bCs w:val="0"/>
          <w:lang w:val="en-GB"/>
        </w:rPr>
      </w:pPr>
      <w:r w:rsidRPr="001C73C6">
        <w:rPr>
          <w:rFonts w:asciiTheme="majorBidi" w:hAnsiTheme="majorBidi" w:cstheme="majorBidi"/>
          <w:b w:val="0"/>
          <w:bCs w:val="0"/>
          <w:lang w:val="en-GB"/>
        </w:rPr>
        <w:t xml:space="preserve">Norton, “Environmental ethics and the rights of future generations.” </w:t>
      </w:r>
      <w:r w:rsidRPr="001C73C6">
        <w:rPr>
          <w:rFonts w:asciiTheme="majorBidi" w:hAnsiTheme="majorBidi" w:cstheme="majorBidi"/>
          <w:b w:val="0"/>
          <w:bCs w:val="0"/>
          <w:i/>
          <w:iCs/>
          <w:lang w:val="en-GB"/>
        </w:rPr>
        <w:t>Environmental Ethics</w:t>
      </w:r>
      <w:r w:rsidRPr="001C73C6">
        <w:rPr>
          <w:rFonts w:asciiTheme="majorBidi" w:hAnsiTheme="majorBidi" w:cstheme="majorBidi"/>
          <w:b w:val="0"/>
          <w:bCs w:val="0"/>
          <w:lang w:val="en-GB"/>
        </w:rPr>
        <w:t xml:space="preserve"> 1982 4(4) 319-337.</w:t>
      </w:r>
    </w:p>
    <w:p w14:paraId="4CF578E4" w14:textId="32DCD470" w:rsidR="00881E4C" w:rsidRPr="001C73C6" w:rsidRDefault="001C4E88" w:rsidP="00881E4C">
      <w:pPr>
        <w:pStyle w:val="Heading1"/>
        <w:numPr>
          <w:ilvl w:val="0"/>
          <w:numId w:val="16"/>
        </w:numPr>
        <w:spacing w:before="52"/>
        <w:rPr>
          <w:rFonts w:asciiTheme="majorBidi" w:hAnsiTheme="majorBidi" w:cstheme="majorBidi"/>
          <w:b w:val="0"/>
          <w:bCs w:val="0"/>
        </w:rPr>
      </w:pPr>
      <w:hyperlink r:id="rId14" w:history="1">
        <w:r w:rsidR="00881E4C" w:rsidRPr="001C73C6">
          <w:rPr>
            <w:rStyle w:val="Hyperlink"/>
            <w:rFonts w:asciiTheme="majorBidi" w:hAnsiTheme="majorBidi" w:cstheme="majorBidi"/>
            <w:b w:val="0"/>
            <w:bCs w:val="0"/>
          </w:rPr>
          <w:t>Skogly, “The Right to the Continuous Improvement of Living Conditions and Human Rights of Future Generations-A Circle Impossible to Square?” 2021</w:t>
        </w:r>
      </w:hyperlink>
    </w:p>
    <w:p w14:paraId="7BD1F771" w14:textId="77777777" w:rsidR="00881E4C" w:rsidRPr="001C73C6" w:rsidRDefault="00881E4C" w:rsidP="00881E4C">
      <w:pPr>
        <w:pStyle w:val="Heading1"/>
        <w:numPr>
          <w:ilvl w:val="0"/>
          <w:numId w:val="16"/>
        </w:numPr>
        <w:spacing w:before="52"/>
        <w:rPr>
          <w:rFonts w:asciiTheme="majorBidi" w:hAnsiTheme="majorBidi" w:cstheme="majorBidi"/>
          <w:b w:val="0"/>
          <w:bCs w:val="0"/>
        </w:rPr>
      </w:pPr>
      <w:r w:rsidRPr="001C73C6">
        <w:rPr>
          <w:rFonts w:asciiTheme="majorBidi" w:hAnsiTheme="majorBidi" w:cstheme="majorBidi"/>
          <w:b w:val="0"/>
          <w:bCs w:val="0"/>
        </w:rPr>
        <w:t>Maguire, "Human Erosion: Indigenous Peoples and Well-Being in the Anthropocene." </w:t>
      </w:r>
      <w:r w:rsidRPr="001C73C6">
        <w:rPr>
          <w:rFonts w:asciiTheme="majorBidi" w:hAnsiTheme="majorBidi" w:cstheme="majorBidi"/>
          <w:b w:val="0"/>
          <w:bCs w:val="0"/>
          <w:i/>
          <w:iCs/>
        </w:rPr>
        <w:t>Irish Studies in International Affairs</w:t>
      </w:r>
      <w:r w:rsidRPr="001C73C6">
        <w:rPr>
          <w:rFonts w:asciiTheme="majorBidi" w:hAnsiTheme="majorBidi" w:cstheme="majorBidi"/>
          <w:b w:val="0"/>
          <w:bCs w:val="0"/>
        </w:rPr>
        <w:t>, vol. 31, 2020, p. 113-130</w:t>
      </w:r>
    </w:p>
    <w:p w14:paraId="2C60A3C1" w14:textId="445071A8" w:rsidR="00881E4C" w:rsidRPr="001C73C6" w:rsidRDefault="001C4E88" w:rsidP="00881E4C">
      <w:pPr>
        <w:pStyle w:val="Heading1"/>
        <w:numPr>
          <w:ilvl w:val="0"/>
          <w:numId w:val="16"/>
        </w:numPr>
        <w:spacing w:before="52"/>
        <w:rPr>
          <w:rFonts w:asciiTheme="majorBidi" w:hAnsiTheme="majorBidi" w:cstheme="majorBidi"/>
          <w:b w:val="0"/>
          <w:bCs w:val="0"/>
        </w:rPr>
      </w:pPr>
      <w:hyperlink r:id="rId15" w:history="1">
        <w:r w:rsidR="00881E4C" w:rsidRPr="001C73C6">
          <w:rPr>
            <w:rStyle w:val="Hyperlink"/>
            <w:rFonts w:asciiTheme="majorBidi" w:hAnsiTheme="majorBidi" w:cstheme="majorBidi"/>
            <w:b w:val="0"/>
            <w:bCs w:val="0"/>
          </w:rPr>
          <w:t>Responding to Climate Change in Small Island Developing States (UN)</w:t>
        </w:r>
      </w:hyperlink>
    </w:p>
    <w:p w14:paraId="28B1EE36" w14:textId="0F10351B" w:rsidR="00EB57F8" w:rsidRPr="001C73C6" w:rsidRDefault="00881E4C" w:rsidP="00881E4C">
      <w:pPr>
        <w:pStyle w:val="Heading1"/>
        <w:spacing w:before="52"/>
        <w:rPr>
          <w:rFonts w:asciiTheme="majorBidi" w:hAnsiTheme="majorBidi" w:cstheme="majorBidi"/>
          <w:b w:val="0"/>
          <w:bCs w:val="0"/>
          <w:lang w:val="en-GB"/>
        </w:rPr>
      </w:pPr>
      <w:r w:rsidRPr="001C73C6">
        <w:rPr>
          <w:rFonts w:asciiTheme="majorBidi" w:hAnsiTheme="majorBidi" w:cstheme="majorBidi"/>
          <w:b w:val="0"/>
          <w:bCs w:val="0"/>
          <w:lang w:val="en-GB"/>
        </w:rPr>
        <w:t xml:space="preserve"> </w:t>
      </w:r>
    </w:p>
    <w:p w14:paraId="45D665F6" w14:textId="6A0B9C78" w:rsidR="00804ACF" w:rsidRPr="001C73C6" w:rsidRDefault="00EB57F8" w:rsidP="00804ACF">
      <w:pPr>
        <w:pStyle w:val="Heading1"/>
        <w:spacing w:before="52"/>
        <w:rPr>
          <w:rFonts w:asciiTheme="majorBidi" w:hAnsiTheme="majorBidi" w:cstheme="majorBidi"/>
        </w:rPr>
      </w:pPr>
      <w:r w:rsidRPr="001C73C6">
        <w:rPr>
          <w:rFonts w:asciiTheme="majorBidi" w:hAnsiTheme="majorBidi" w:cstheme="majorBidi"/>
        </w:rPr>
        <w:t>Week 1</w:t>
      </w:r>
      <w:r w:rsidR="00804ACF" w:rsidRPr="001C73C6">
        <w:rPr>
          <w:rFonts w:asciiTheme="majorBidi" w:hAnsiTheme="majorBidi" w:cstheme="majorBidi"/>
        </w:rPr>
        <w:t>1</w:t>
      </w:r>
      <w:r w:rsidRPr="001C73C6">
        <w:rPr>
          <w:rFonts w:asciiTheme="majorBidi" w:hAnsiTheme="majorBidi" w:cstheme="majorBidi"/>
        </w:rPr>
        <w:t xml:space="preserve"> – </w:t>
      </w:r>
      <w:r w:rsidR="000A6BEE" w:rsidRPr="001C73C6">
        <w:rPr>
          <w:rFonts w:asciiTheme="majorBidi" w:hAnsiTheme="majorBidi" w:cstheme="majorBidi"/>
        </w:rPr>
        <w:t>Human Rights and International Criminal Justice</w:t>
      </w:r>
    </w:p>
    <w:p w14:paraId="7173ED28" w14:textId="2CB77801" w:rsidR="00804ACF" w:rsidRPr="00F57D19" w:rsidRDefault="000A6BEE" w:rsidP="00F57D19">
      <w:pPr>
        <w:pStyle w:val="Heading1"/>
        <w:numPr>
          <w:ilvl w:val="0"/>
          <w:numId w:val="15"/>
        </w:numPr>
        <w:spacing w:before="52"/>
        <w:rPr>
          <w:rFonts w:asciiTheme="majorBidi" w:hAnsiTheme="majorBidi" w:cstheme="majorBidi"/>
        </w:rPr>
      </w:pPr>
      <w:proofErr w:type="spellStart"/>
      <w:r w:rsidRPr="000A6BEE">
        <w:rPr>
          <w:rFonts w:asciiTheme="majorBidi" w:hAnsiTheme="majorBidi" w:cstheme="majorBidi"/>
          <w:b w:val="0"/>
          <w:bCs w:val="0"/>
        </w:rPr>
        <w:t>Bantekas</w:t>
      </w:r>
      <w:proofErr w:type="spellEnd"/>
      <w:r w:rsidRPr="000A6BEE">
        <w:rPr>
          <w:rFonts w:asciiTheme="majorBidi" w:hAnsiTheme="majorBidi" w:cstheme="majorBidi"/>
          <w:b w:val="0"/>
          <w:bCs w:val="0"/>
        </w:rPr>
        <w:t xml:space="preserve"> and Oette, </w:t>
      </w:r>
      <w:r w:rsidRPr="000A6BEE">
        <w:rPr>
          <w:rFonts w:asciiTheme="majorBidi" w:hAnsiTheme="majorBidi" w:cstheme="majorBidi"/>
          <w:b w:val="0"/>
          <w:bCs w:val="0"/>
          <w:i/>
          <w:iCs/>
          <w:lang w:val="en-IE"/>
        </w:rPr>
        <w:t xml:space="preserve">International Human Rights Law and Practice </w:t>
      </w:r>
      <w:r w:rsidRPr="000A6BEE">
        <w:rPr>
          <w:rFonts w:asciiTheme="majorBidi" w:hAnsiTheme="majorBidi" w:cstheme="majorBidi"/>
          <w:b w:val="0"/>
          <w:bCs w:val="0"/>
          <w:lang w:val="en-IE"/>
        </w:rPr>
        <w:t xml:space="preserve">(3rd ed, CUP, 2020), Chapter </w:t>
      </w:r>
      <w:r w:rsidR="00F57D19">
        <w:rPr>
          <w:rFonts w:asciiTheme="majorBidi" w:hAnsiTheme="majorBidi" w:cstheme="majorBidi"/>
          <w:b w:val="0"/>
          <w:bCs w:val="0"/>
          <w:lang w:val="en-IE"/>
        </w:rPr>
        <w:t>12</w:t>
      </w:r>
    </w:p>
    <w:p w14:paraId="74927323" w14:textId="61D963CF" w:rsidR="00F57D19" w:rsidRPr="001C73C6" w:rsidRDefault="00F57D19" w:rsidP="00F57D19">
      <w:pPr>
        <w:pStyle w:val="Heading1"/>
        <w:numPr>
          <w:ilvl w:val="0"/>
          <w:numId w:val="15"/>
        </w:numPr>
        <w:spacing w:before="52"/>
        <w:rPr>
          <w:rFonts w:asciiTheme="majorBidi" w:hAnsiTheme="majorBidi" w:cstheme="majorBidi"/>
        </w:rPr>
      </w:pPr>
      <w:r>
        <w:rPr>
          <w:rFonts w:asciiTheme="majorBidi" w:hAnsiTheme="majorBidi" w:cstheme="majorBidi"/>
          <w:b w:val="0"/>
          <w:bCs w:val="0"/>
          <w:lang w:val="en-IE"/>
        </w:rPr>
        <w:t>Additional Readings will be posted on Canvas</w:t>
      </w:r>
    </w:p>
    <w:p w14:paraId="4CA398E1" w14:textId="727D5E6A" w:rsidR="00804ACF" w:rsidRPr="001C73C6" w:rsidRDefault="00804ACF" w:rsidP="00804ACF">
      <w:pPr>
        <w:pStyle w:val="Heading1"/>
        <w:spacing w:before="52"/>
        <w:rPr>
          <w:rFonts w:asciiTheme="majorBidi" w:hAnsiTheme="majorBidi" w:cstheme="majorBidi"/>
        </w:rPr>
      </w:pPr>
      <w:r w:rsidRPr="001C73C6">
        <w:rPr>
          <w:rFonts w:asciiTheme="majorBidi" w:hAnsiTheme="majorBidi" w:cstheme="majorBidi"/>
        </w:rPr>
        <w:t xml:space="preserve">Week 12 – </w:t>
      </w:r>
      <w:r w:rsidR="00881E4C" w:rsidRPr="001C73C6">
        <w:rPr>
          <w:rFonts w:asciiTheme="majorBidi" w:hAnsiTheme="majorBidi" w:cstheme="majorBidi"/>
        </w:rPr>
        <w:t>Module Review and Assessment Preparation</w:t>
      </w:r>
    </w:p>
    <w:p w14:paraId="6404702A" w14:textId="77777777" w:rsidR="00804ACF" w:rsidRPr="001C73C6" w:rsidRDefault="00804ACF" w:rsidP="00804ACF">
      <w:pPr>
        <w:pStyle w:val="Heading1"/>
        <w:spacing w:before="52"/>
        <w:rPr>
          <w:rFonts w:asciiTheme="majorBidi" w:hAnsiTheme="majorBidi" w:cstheme="majorBidi"/>
        </w:rPr>
      </w:pPr>
    </w:p>
    <w:p w14:paraId="6F5CEB83" w14:textId="77777777" w:rsidR="00EB57F8" w:rsidRPr="001C73C6" w:rsidRDefault="00EB57F8" w:rsidP="00EB57F8">
      <w:pPr>
        <w:pStyle w:val="Heading1"/>
        <w:spacing w:before="52"/>
        <w:rPr>
          <w:rFonts w:asciiTheme="majorBidi" w:hAnsiTheme="majorBidi" w:cstheme="majorBidi"/>
        </w:rPr>
      </w:pPr>
    </w:p>
    <w:p w14:paraId="41386655" w14:textId="77777777" w:rsidR="001925A6" w:rsidRPr="001C73C6" w:rsidRDefault="001925A6">
      <w:pPr>
        <w:pStyle w:val="BodyText"/>
        <w:spacing w:before="12"/>
        <w:rPr>
          <w:rFonts w:asciiTheme="majorBidi" w:hAnsiTheme="majorBidi" w:cstheme="majorBidi"/>
          <w:b/>
        </w:rPr>
      </w:pPr>
    </w:p>
    <w:p w14:paraId="6A830ACF" w14:textId="7091B107" w:rsidR="001925A6" w:rsidRPr="001C73C6" w:rsidRDefault="001925A6" w:rsidP="00EB57F8">
      <w:pPr>
        <w:pStyle w:val="BodyText"/>
        <w:spacing w:before="55" w:line="252" w:lineRule="auto"/>
        <w:ind w:right="372"/>
        <w:rPr>
          <w:rFonts w:asciiTheme="majorBidi" w:hAnsiTheme="majorBidi" w:cstheme="majorBidi"/>
        </w:rPr>
      </w:pPr>
    </w:p>
    <w:sectPr w:rsidR="001925A6" w:rsidRPr="001C73C6">
      <w:pgSz w:w="11900" w:h="16850"/>
      <w:pgMar w:top="1400" w:right="1120" w:bottom="940" w:left="118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13DD" w14:textId="77777777" w:rsidR="00195F0B" w:rsidRDefault="00195F0B">
      <w:r>
        <w:separator/>
      </w:r>
    </w:p>
  </w:endnote>
  <w:endnote w:type="continuationSeparator" w:id="0">
    <w:p w14:paraId="70281ECC" w14:textId="77777777" w:rsidR="00195F0B" w:rsidRDefault="001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C749" w14:textId="5D3BACB6" w:rsidR="001925A6" w:rsidRDefault="00195F0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40909B" wp14:editId="0198C7F5">
              <wp:simplePos x="0" y="0"/>
              <wp:positionH relativeFrom="page">
                <wp:posOffset>6527165</wp:posOffset>
              </wp:positionH>
              <wp:positionV relativeFrom="page">
                <wp:posOffset>10077450</wp:posOffset>
              </wp:positionV>
              <wp:extent cx="153670" cy="177800"/>
              <wp:effectExtent l="0" t="0" r="0" b="0"/>
              <wp:wrapNone/>
              <wp:docPr id="2243699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35C9" w14:textId="77777777" w:rsidR="001925A6" w:rsidRDefault="00195F0B">
                          <w:pPr>
                            <w:pStyle w:val="BodyText"/>
                            <w:spacing w:line="26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0909B" id="_x0000_t202" coordsize="21600,21600" o:spt="202" path="m,l,21600r21600,l21600,xe">
              <v:stroke joinstyle="miter"/>
              <v:path gradientshapeok="t" o:connecttype="rect"/>
            </v:shapetype>
            <v:shape id="Text Box 1" o:spid="_x0000_s1033" type="#_x0000_t202" style="position:absolute;margin-left:513.95pt;margin-top:793.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K/1QEAAJADAAAOAAAAZHJzL2Uyb0RvYy54bWysU9tu2zAMfR+wfxD0vtjpsKYw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" filled="f" stroked="f">
              <v:textbox inset="0,0,0,0">
                <w:txbxContent>
                  <w:p w14:paraId="22B735C9" w14:textId="77777777" w:rsidR="001925A6" w:rsidRDefault="00195F0B">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E772" w14:textId="77777777" w:rsidR="00195F0B" w:rsidRDefault="00195F0B">
      <w:r>
        <w:separator/>
      </w:r>
    </w:p>
  </w:footnote>
  <w:footnote w:type="continuationSeparator" w:id="0">
    <w:p w14:paraId="4639CECB" w14:textId="77777777" w:rsidR="00195F0B" w:rsidRDefault="0019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E7"/>
    <w:multiLevelType w:val="hybridMultilevel"/>
    <w:tmpl w:val="E264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561DE"/>
    <w:multiLevelType w:val="hybridMultilevel"/>
    <w:tmpl w:val="909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4F4F"/>
    <w:multiLevelType w:val="hybridMultilevel"/>
    <w:tmpl w:val="B5425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254713"/>
    <w:multiLevelType w:val="hybridMultilevel"/>
    <w:tmpl w:val="DA9AE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1B62CA"/>
    <w:multiLevelType w:val="hybridMultilevel"/>
    <w:tmpl w:val="32264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C57747"/>
    <w:multiLevelType w:val="hybridMultilevel"/>
    <w:tmpl w:val="65165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05D56"/>
    <w:multiLevelType w:val="hybridMultilevel"/>
    <w:tmpl w:val="0DD04202"/>
    <w:lvl w:ilvl="0" w:tplc="D4682164">
      <w:start w:val="2"/>
      <w:numFmt w:val="bullet"/>
      <w:lvlText w:val="-"/>
      <w:lvlJc w:val="left"/>
      <w:pPr>
        <w:ind w:left="360" w:hanging="360"/>
      </w:pPr>
      <w:rPr>
        <w:rFonts w:ascii="Times" w:eastAsia="Times New Roman" w:hAnsi="Times" w:cs="Time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08E385F"/>
    <w:multiLevelType w:val="hybridMultilevel"/>
    <w:tmpl w:val="86BE8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BA3F71"/>
    <w:multiLevelType w:val="hybridMultilevel"/>
    <w:tmpl w:val="38D23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923382"/>
    <w:multiLevelType w:val="hybridMultilevel"/>
    <w:tmpl w:val="6110192C"/>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0" w15:restartNumberingAfterBreak="0">
    <w:nsid w:val="5B4B0A92"/>
    <w:multiLevelType w:val="hybridMultilevel"/>
    <w:tmpl w:val="F2683580"/>
    <w:lvl w:ilvl="0" w:tplc="D4682164">
      <w:start w:val="2"/>
      <w:numFmt w:val="bullet"/>
      <w:lvlText w:val="-"/>
      <w:lvlJc w:val="left"/>
      <w:pPr>
        <w:ind w:left="360" w:hanging="360"/>
      </w:pPr>
      <w:rPr>
        <w:rFonts w:ascii="Times" w:eastAsia="Times New Roman" w:hAnsi="Times" w:cs="Time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CED293F"/>
    <w:multiLevelType w:val="hybridMultilevel"/>
    <w:tmpl w:val="FD7653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D34EC5"/>
    <w:multiLevelType w:val="hybridMultilevel"/>
    <w:tmpl w:val="4D4265B6"/>
    <w:lvl w:ilvl="0" w:tplc="5712A5B0">
      <w:numFmt w:val="bullet"/>
      <w:lvlText w:val=""/>
      <w:lvlJc w:val="left"/>
      <w:pPr>
        <w:ind w:left="980" w:hanging="360"/>
      </w:pPr>
      <w:rPr>
        <w:rFonts w:ascii="Symbol" w:eastAsia="Symbol" w:hAnsi="Symbol" w:cs="Symbol" w:hint="default"/>
        <w:w w:val="100"/>
        <w:sz w:val="24"/>
        <w:szCs w:val="24"/>
        <w:lang w:val="en-US" w:eastAsia="en-US" w:bidi="ar-SA"/>
      </w:rPr>
    </w:lvl>
    <w:lvl w:ilvl="1" w:tplc="F580E184">
      <w:numFmt w:val="bullet"/>
      <w:lvlText w:val="•"/>
      <w:lvlJc w:val="left"/>
      <w:pPr>
        <w:ind w:left="1841" w:hanging="360"/>
      </w:pPr>
      <w:rPr>
        <w:rFonts w:hint="default"/>
        <w:lang w:val="en-US" w:eastAsia="en-US" w:bidi="ar-SA"/>
      </w:rPr>
    </w:lvl>
    <w:lvl w:ilvl="2" w:tplc="2C68D572">
      <w:numFmt w:val="bullet"/>
      <w:lvlText w:val="•"/>
      <w:lvlJc w:val="left"/>
      <w:pPr>
        <w:ind w:left="2703" w:hanging="360"/>
      </w:pPr>
      <w:rPr>
        <w:rFonts w:hint="default"/>
        <w:lang w:val="en-US" w:eastAsia="en-US" w:bidi="ar-SA"/>
      </w:rPr>
    </w:lvl>
    <w:lvl w:ilvl="3" w:tplc="ED1A9ABC">
      <w:numFmt w:val="bullet"/>
      <w:lvlText w:val="•"/>
      <w:lvlJc w:val="left"/>
      <w:pPr>
        <w:ind w:left="3565" w:hanging="360"/>
      </w:pPr>
      <w:rPr>
        <w:rFonts w:hint="default"/>
        <w:lang w:val="en-US" w:eastAsia="en-US" w:bidi="ar-SA"/>
      </w:rPr>
    </w:lvl>
    <w:lvl w:ilvl="4" w:tplc="852C5868">
      <w:numFmt w:val="bullet"/>
      <w:lvlText w:val="•"/>
      <w:lvlJc w:val="left"/>
      <w:pPr>
        <w:ind w:left="4427" w:hanging="360"/>
      </w:pPr>
      <w:rPr>
        <w:rFonts w:hint="default"/>
        <w:lang w:val="en-US" w:eastAsia="en-US" w:bidi="ar-SA"/>
      </w:rPr>
    </w:lvl>
    <w:lvl w:ilvl="5" w:tplc="F866F194">
      <w:numFmt w:val="bullet"/>
      <w:lvlText w:val="•"/>
      <w:lvlJc w:val="left"/>
      <w:pPr>
        <w:ind w:left="5289" w:hanging="360"/>
      </w:pPr>
      <w:rPr>
        <w:rFonts w:hint="default"/>
        <w:lang w:val="en-US" w:eastAsia="en-US" w:bidi="ar-SA"/>
      </w:rPr>
    </w:lvl>
    <w:lvl w:ilvl="6" w:tplc="858E0638">
      <w:numFmt w:val="bullet"/>
      <w:lvlText w:val="•"/>
      <w:lvlJc w:val="left"/>
      <w:pPr>
        <w:ind w:left="6151" w:hanging="360"/>
      </w:pPr>
      <w:rPr>
        <w:rFonts w:hint="default"/>
        <w:lang w:val="en-US" w:eastAsia="en-US" w:bidi="ar-SA"/>
      </w:rPr>
    </w:lvl>
    <w:lvl w:ilvl="7" w:tplc="D966BC3C">
      <w:numFmt w:val="bullet"/>
      <w:lvlText w:val="•"/>
      <w:lvlJc w:val="left"/>
      <w:pPr>
        <w:ind w:left="7013" w:hanging="360"/>
      </w:pPr>
      <w:rPr>
        <w:rFonts w:hint="default"/>
        <w:lang w:val="en-US" w:eastAsia="en-US" w:bidi="ar-SA"/>
      </w:rPr>
    </w:lvl>
    <w:lvl w:ilvl="8" w:tplc="CB96E5C4">
      <w:numFmt w:val="bullet"/>
      <w:lvlText w:val="•"/>
      <w:lvlJc w:val="left"/>
      <w:pPr>
        <w:ind w:left="7875" w:hanging="360"/>
      </w:pPr>
      <w:rPr>
        <w:rFonts w:hint="default"/>
        <w:lang w:val="en-US" w:eastAsia="en-US" w:bidi="ar-SA"/>
      </w:rPr>
    </w:lvl>
  </w:abstractNum>
  <w:abstractNum w:abstractNumId="13" w15:restartNumberingAfterBreak="0">
    <w:nsid w:val="703E57D2"/>
    <w:multiLevelType w:val="hybridMultilevel"/>
    <w:tmpl w:val="B82CE18A"/>
    <w:lvl w:ilvl="0" w:tplc="1F5EE1CA">
      <w:numFmt w:val="bullet"/>
      <w:lvlText w:val="•"/>
      <w:lvlJc w:val="left"/>
      <w:pPr>
        <w:ind w:left="980" w:hanging="360"/>
      </w:pPr>
      <w:rPr>
        <w:rFonts w:ascii="Arial" w:eastAsia="Arial" w:hAnsi="Arial" w:cs="Arial" w:hint="default"/>
        <w:w w:val="142"/>
        <w:sz w:val="24"/>
        <w:szCs w:val="24"/>
        <w:lang w:val="en-US" w:eastAsia="en-US" w:bidi="ar-SA"/>
      </w:rPr>
    </w:lvl>
    <w:lvl w:ilvl="1" w:tplc="C37CF62E">
      <w:numFmt w:val="bullet"/>
      <w:lvlText w:val="•"/>
      <w:lvlJc w:val="left"/>
      <w:pPr>
        <w:ind w:left="1841" w:hanging="360"/>
      </w:pPr>
      <w:rPr>
        <w:rFonts w:hint="default"/>
        <w:lang w:val="en-US" w:eastAsia="en-US" w:bidi="ar-SA"/>
      </w:rPr>
    </w:lvl>
    <w:lvl w:ilvl="2" w:tplc="D402E728">
      <w:numFmt w:val="bullet"/>
      <w:lvlText w:val="•"/>
      <w:lvlJc w:val="left"/>
      <w:pPr>
        <w:ind w:left="2703" w:hanging="360"/>
      </w:pPr>
      <w:rPr>
        <w:rFonts w:hint="default"/>
        <w:lang w:val="en-US" w:eastAsia="en-US" w:bidi="ar-SA"/>
      </w:rPr>
    </w:lvl>
    <w:lvl w:ilvl="3" w:tplc="6E80BF96">
      <w:numFmt w:val="bullet"/>
      <w:lvlText w:val="•"/>
      <w:lvlJc w:val="left"/>
      <w:pPr>
        <w:ind w:left="3565" w:hanging="360"/>
      </w:pPr>
      <w:rPr>
        <w:rFonts w:hint="default"/>
        <w:lang w:val="en-US" w:eastAsia="en-US" w:bidi="ar-SA"/>
      </w:rPr>
    </w:lvl>
    <w:lvl w:ilvl="4" w:tplc="63AE9460">
      <w:numFmt w:val="bullet"/>
      <w:lvlText w:val="•"/>
      <w:lvlJc w:val="left"/>
      <w:pPr>
        <w:ind w:left="4427" w:hanging="360"/>
      </w:pPr>
      <w:rPr>
        <w:rFonts w:hint="default"/>
        <w:lang w:val="en-US" w:eastAsia="en-US" w:bidi="ar-SA"/>
      </w:rPr>
    </w:lvl>
    <w:lvl w:ilvl="5" w:tplc="90489CE6">
      <w:numFmt w:val="bullet"/>
      <w:lvlText w:val="•"/>
      <w:lvlJc w:val="left"/>
      <w:pPr>
        <w:ind w:left="5289" w:hanging="360"/>
      </w:pPr>
      <w:rPr>
        <w:rFonts w:hint="default"/>
        <w:lang w:val="en-US" w:eastAsia="en-US" w:bidi="ar-SA"/>
      </w:rPr>
    </w:lvl>
    <w:lvl w:ilvl="6" w:tplc="B210C16C">
      <w:numFmt w:val="bullet"/>
      <w:lvlText w:val="•"/>
      <w:lvlJc w:val="left"/>
      <w:pPr>
        <w:ind w:left="6151" w:hanging="360"/>
      </w:pPr>
      <w:rPr>
        <w:rFonts w:hint="default"/>
        <w:lang w:val="en-US" w:eastAsia="en-US" w:bidi="ar-SA"/>
      </w:rPr>
    </w:lvl>
    <w:lvl w:ilvl="7" w:tplc="D6726666">
      <w:numFmt w:val="bullet"/>
      <w:lvlText w:val="•"/>
      <w:lvlJc w:val="left"/>
      <w:pPr>
        <w:ind w:left="7013" w:hanging="360"/>
      </w:pPr>
      <w:rPr>
        <w:rFonts w:hint="default"/>
        <w:lang w:val="en-US" w:eastAsia="en-US" w:bidi="ar-SA"/>
      </w:rPr>
    </w:lvl>
    <w:lvl w:ilvl="8" w:tplc="CD0A93D2">
      <w:numFmt w:val="bullet"/>
      <w:lvlText w:val="•"/>
      <w:lvlJc w:val="left"/>
      <w:pPr>
        <w:ind w:left="7875" w:hanging="360"/>
      </w:pPr>
      <w:rPr>
        <w:rFonts w:hint="default"/>
        <w:lang w:val="en-US" w:eastAsia="en-US" w:bidi="ar-SA"/>
      </w:rPr>
    </w:lvl>
  </w:abstractNum>
  <w:abstractNum w:abstractNumId="14" w15:restartNumberingAfterBreak="0">
    <w:nsid w:val="730D0946"/>
    <w:multiLevelType w:val="hybridMultilevel"/>
    <w:tmpl w:val="0A468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F04AD6"/>
    <w:multiLevelType w:val="hybridMultilevel"/>
    <w:tmpl w:val="78E8F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A25951"/>
    <w:multiLevelType w:val="hybridMultilevel"/>
    <w:tmpl w:val="2A4E81B6"/>
    <w:lvl w:ilvl="0" w:tplc="6542F0DC">
      <w:start w:val="3"/>
      <w:numFmt w:val="bullet"/>
      <w:lvlText w:val="-"/>
      <w:lvlJc w:val="left"/>
      <w:pPr>
        <w:ind w:left="360" w:hanging="360"/>
      </w:pPr>
      <w:rPr>
        <w:rFonts w:ascii="Bodoni MT" w:eastAsia="Times New Roman" w:hAnsi="Bodoni M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515269437">
    <w:abstractNumId w:val="13"/>
  </w:num>
  <w:num w:numId="2" w16cid:durableId="562562607">
    <w:abstractNumId w:val="12"/>
  </w:num>
  <w:num w:numId="3" w16cid:durableId="908074497">
    <w:abstractNumId w:val="6"/>
  </w:num>
  <w:num w:numId="4" w16cid:durableId="2145734634">
    <w:abstractNumId w:val="1"/>
  </w:num>
  <w:num w:numId="5" w16cid:durableId="625888820">
    <w:abstractNumId w:val="14"/>
  </w:num>
  <w:num w:numId="6" w16cid:durableId="9333849">
    <w:abstractNumId w:val="16"/>
  </w:num>
  <w:num w:numId="7" w16cid:durableId="1908178149">
    <w:abstractNumId w:val="3"/>
  </w:num>
  <w:num w:numId="8" w16cid:durableId="1980840743">
    <w:abstractNumId w:val="10"/>
  </w:num>
  <w:num w:numId="9" w16cid:durableId="1191644924">
    <w:abstractNumId w:val="2"/>
  </w:num>
  <w:num w:numId="10" w16cid:durableId="550920930">
    <w:abstractNumId w:val="7"/>
  </w:num>
  <w:num w:numId="11" w16cid:durableId="267928383">
    <w:abstractNumId w:val="0"/>
  </w:num>
  <w:num w:numId="12" w16cid:durableId="1220823874">
    <w:abstractNumId w:val="15"/>
  </w:num>
  <w:num w:numId="13" w16cid:durableId="1191458003">
    <w:abstractNumId w:val="8"/>
  </w:num>
  <w:num w:numId="14" w16cid:durableId="605618427">
    <w:abstractNumId w:val="11"/>
  </w:num>
  <w:num w:numId="15" w16cid:durableId="1375157469">
    <w:abstractNumId w:val="4"/>
  </w:num>
  <w:num w:numId="16" w16cid:durableId="1950043019">
    <w:abstractNumId w:val="9"/>
  </w:num>
  <w:num w:numId="17" w16cid:durableId="1855683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A6"/>
    <w:rsid w:val="000A6BEE"/>
    <w:rsid w:val="0011560C"/>
    <w:rsid w:val="001925A6"/>
    <w:rsid w:val="00195F0B"/>
    <w:rsid w:val="001C4E88"/>
    <w:rsid w:val="001C73C6"/>
    <w:rsid w:val="00335E07"/>
    <w:rsid w:val="003D3749"/>
    <w:rsid w:val="00622F56"/>
    <w:rsid w:val="006A00EB"/>
    <w:rsid w:val="006B110B"/>
    <w:rsid w:val="00804ACF"/>
    <w:rsid w:val="00832B57"/>
    <w:rsid w:val="00881E4C"/>
    <w:rsid w:val="008911FE"/>
    <w:rsid w:val="00BB3E59"/>
    <w:rsid w:val="00C83D31"/>
    <w:rsid w:val="00D63D19"/>
    <w:rsid w:val="00EB57F8"/>
    <w:rsid w:val="00EF23E5"/>
    <w:rsid w:val="00F57D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0A47D"/>
  <w15:docId w15:val="{FA7532C8-D6C1-458F-8F64-C028B010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spacing w:before="21"/>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0"/>
      <w:ind w:left="3946" w:right="1930" w:hanging="2003"/>
    </w:pPr>
    <w:rPr>
      <w:b/>
      <w:bCs/>
      <w:sz w:val="40"/>
      <w:szCs w:val="40"/>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pPr>
      <w:spacing w:line="292" w:lineRule="exact"/>
      <w:ind w:left="107"/>
    </w:pPr>
  </w:style>
  <w:style w:type="character" w:customStyle="1" w:styleId="BodyTextChar">
    <w:name w:val="Body Text Char"/>
    <w:basedOn w:val="DefaultParagraphFont"/>
    <w:link w:val="BodyText"/>
    <w:uiPriority w:val="1"/>
    <w:rsid w:val="006B110B"/>
    <w:rPr>
      <w:rFonts w:ascii="Carlito" w:eastAsia="Carlito" w:hAnsi="Carlito" w:cs="Carlito"/>
      <w:sz w:val="24"/>
      <w:szCs w:val="24"/>
    </w:rPr>
  </w:style>
  <w:style w:type="table" w:styleId="TableGrid">
    <w:name w:val="Table Grid"/>
    <w:basedOn w:val="TableNormal"/>
    <w:uiPriority w:val="39"/>
    <w:rsid w:val="00195F0B"/>
    <w:pPr>
      <w:widowControl/>
      <w:autoSpaceDE/>
      <w:autoSpaceDN/>
    </w:pPr>
    <w:rPr>
      <w:kern w:val="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3E5"/>
    <w:rPr>
      <w:color w:val="0000FF" w:themeColor="hyperlink"/>
      <w:u w:val="single"/>
    </w:rPr>
  </w:style>
  <w:style w:type="character" w:styleId="UnresolvedMention">
    <w:name w:val="Unresolved Mention"/>
    <w:basedOn w:val="DefaultParagraphFont"/>
    <w:uiPriority w:val="99"/>
    <w:semiHidden/>
    <w:unhideWhenUsed/>
    <w:rsid w:val="00EF23E5"/>
    <w:rPr>
      <w:color w:val="605E5C"/>
      <w:shd w:val="clear" w:color="auto" w:fill="E1DFDD"/>
    </w:rPr>
  </w:style>
  <w:style w:type="character" w:styleId="FollowedHyperlink">
    <w:name w:val="FollowedHyperlink"/>
    <w:basedOn w:val="DefaultParagraphFont"/>
    <w:uiPriority w:val="99"/>
    <w:semiHidden/>
    <w:unhideWhenUsed/>
    <w:rsid w:val="00EF23E5"/>
    <w:rPr>
      <w:color w:val="800080" w:themeColor="followedHyperlink"/>
      <w:u w:val="single"/>
    </w:rPr>
  </w:style>
  <w:style w:type="character" w:customStyle="1" w:styleId="Heading1Char">
    <w:name w:val="Heading 1 Char"/>
    <w:basedOn w:val="DefaultParagraphFont"/>
    <w:link w:val="Heading1"/>
    <w:uiPriority w:val="9"/>
    <w:rsid w:val="00EB57F8"/>
    <w:rPr>
      <w:rFonts w:ascii="Carlito" w:eastAsia="Carlito" w:hAnsi="Carlito" w:cs="Carlito"/>
      <w:b/>
      <w:bCs/>
      <w:sz w:val="24"/>
      <w:szCs w:val="24"/>
    </w:rPr>
  </w:style>
  <w:style w:type="paragraph" w:customStyle="1" w:styleId="Default">
    <w:name w:val="Default"/>
    <w:rsid w:val="00BB3E59"/>
    <w:pPr>
      <w:widowControl/>
      <w:adjustRightInd w:val="0"/>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ylorfrancis-com.nuigalway.idm.oclc.org/books/mono/10.4324/9780429273476/texts-materials-international-human-rights-rhona-smith" TargetMode="External"/><Relationship Id="rId13" Type="http://schemas.openxmlformats.org/officeDocument/2006/relationships/hyperlink" Target="https://www.un.org/development/desa/indigenouspeoples/declaration-on-the-rights-of-indigenous-peoples.html" TargetMode="External"/><Relationship Id="rId3" Type="http://schemas.openxmlformats.org/officeDocument/2006/relationships/settings" Target="settings.xml"/><Relationship Id="rId7" Type="http://schemas.openxmlformats.org/officeDocument/2006/relationships/hyperlink" Target="https://www-taylorfrancis-com.nuigalway.idm.oclc.org/books/mono/10.4324/9780429273476/texts-materials-international-human-rights-rhona-smith" TargetMode="External"/><Relationship Id="rId12" Type="http://schemas.openxmlformats.org/officeDocument/2006/relationships/hyperlink" Target="https://digitalcommons.law.scu.edu/cgi/viewcontent.cgi?article=1223&amp;context=scuj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hr.coe.int/Documents/Convention_ENG.pdf" TargetMode="External"/><Relationship Id="rId5" Type="http://schemas.openxmlformats.org/officeDocument/2006/relationships/footnotes" Target="footnotes.xml"/><Relationship Id="rId15" Type="http://schemas.openxmlformats.org/officeDocument/2006/relationships/hyperlink" Target="https://sustainabledevelopment.un.org/index.php?page=view&amp;type=400&amp;nr=960&amp;menu=1515"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arch.library.nuigalway.ie/permalink/f/3b1kce/TN_cdi_askewsholts_vlebooks_9781316998540" TargetMode="External"/><Relationship Id="rId14" Type="http://schemas.openxmlformats.org/officeDocument/2006/relationships/hyperlink" Target="https://eprints.lancs.ac.uk/id/eprint/151988/1/Skogly_CILC_and_Future_Generation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Arstein-Kerslake</dc:creator>
  <cp:lastModifiedBy>Maguire, Gerard</cp:lastModifiedBy>
  <cp:revision>12</cp:revision>
  <dcterms:created xsi:type="dcterms:W3CDTF">2023-08-18T17:14:00Z</dcterms:created>
  <dcterms:modified xsi:type="dcterms:W3CDTF">2023-08-19T06:04:00Z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2023-08-18T00:00:00Z</vt:filetime>
  </property>
</Properties>
</file>