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0DB" w:rsidRPr="00A33130" w:rsidRDefault="00A33130">
      <w:pPr>
        <w:rPr>
          <w:rFonts w:cstheme="minorHAnsi"/>
          <w:b/>
          <w:i/>
          <w:color w:val="404040" w:themeColor="text1" w:themeTint="BF"/>
        </w:rPr>
      </w:pPr>
      <w:r w:rsidRPr="00A33130">
        <w:rPr>
          <w:rFonts w:cstheme="minorHAnsi"/>
          <w:b/>
          <w:i/>
          <w:color w:val="404040" w:themeColor="text1" w:themeTint="BF"/>
        </w:rPr>
        <w:t xml:space="preserve">POSTGRADUATE DIPLOMA IN ACADEMIC PRACTICE - </w:t>
      </w:r>
    </w:p>
    <w:p w:rsidR="007421DC" w:rsidRPr="00A33130" w:rsidRDefault="007421DC">
      <w:pPr>
        <w:rPr>
          <w:rFonts w:cstheme="minorHAnsi"/>
          <w:b/>
          <w:color w:val="404040" w:themeColor="text1" w:themeTint="BF"/>
        </w:rPr>
      </w:pPr>
      <w:r w:rsidRPr="00A33130">
        <w:rPr>
          <w:rFonts w:cstheme="minorHAnsi"/>
          <w:b/>
          <w:color w:val="404040" w:themeColor="text1" w:themeTint="BF"/>
        </w:rPr>
        <w:t xml:space="preserve">CEL263 </w:t>
      </w:r>
      <w:r w:rsidR="00745FD2" w:rsidRPr="00A33130">
        <w:rPr>
          <w:rFonts w:cstheme="minorHAnsi"/>
          <w:b/>
          <w:color w:val="404040" w:themeColor="text1" w:themeTint="BF"/>
        </w:rPr>
        <w:t>LEARNING TECHNOLOGIES</w:t>
      </w:r>
    </w:p>
    <w:p w:rsidR="007421DC" w:rsidRPr="00745FD2" w:rsidRDefault="007421DC">
      <w:pPr>
        <w:rPr>
          <w:rFonts w:cstheme="minorHAnsi"/>
          <w:color w:val="404040" w:themeColor="text1" w:themeTint="BF"/>
        </w:rPr>
      </w:pPr>
      <w:r w:rsidRPr="00745FD2">
        <w:rPr>
          <w:rFonts w:cstheme="minorHAnsi"/>
          <w:color w:val="404040" w:themeColor="text1" w:themeTint="BF"/>
        </w:rPr>
        <w:t>Course Overview</w:t>
      </w:r>
    </w:p>
    <w:p w:rsidR="007421DC" w:rsidRPr="00745FD2" w:rsidRDefault="007421DC">
      <w:pPr>
        <w:rPr>
          <w:rFonts w:cstheme="minorHAnsi"/>
        </w:rPr>
      </w:pPr>
      <w:r w:rsidRPr="00745FD2">
        <w:rPr>
          <w:rFonts w:cstheme="minorHAnsi"/>
        </w:rPr>
        <w:t>This module has been developed by the Learning Technologies team at NUI Galway.  It aims to provide a theoretical and practical exposure to a range of technologies used in teaching and learning in higher education, and how these technologies can be used to enhance the learning experience.  Topic to be explored include: new and innovative technologies; social media; interactive technologies; virtual learning environments and inf</w:t>
      </w:r>
      <w:r w:rsidR="00745FD2">
        <w:rPr>
          <w:rFonts w:cstheme="minorHAnsi"/>
        </w:rPr>
        <w:t>r</w:t>
      </w:r>
      <w:r w:rsidRPr="00745FD2">
        <w:rPr>
          <w:rFonts w:cstheme="minorHAnsi"/>
        </w:rPr>
        <w:t>astructures; video and audio; podcasting; open learning; mobile technologies.</w:t>
      </w:r>
    </w:p>
    <w:p w:rsidR="007421DC" w:rsidRPr="00745FD2" w:rsidRDefault="007421DC">
      <w:pPr>
        <w:rPr>
          <w:rFonts w:cstheme="minorHAnsi"/>
        </w:rPr>
      </w:pPr>
      <w:r w:rsidRPr="00745FD2">
        <w:rPr>
          <w:rFonts w:cstheme="minorHAnsi"/>
        </w:rPr>
        <w:t>The module is organised as a series of stand-alone workshops, including guest lecturers, online resources, demonstrations, practical sessions, discussion, research and reflection.  In particular, students of this modules will be encouraged to apply their learning to teaching and learning in their own subject area.</w:t>
      </w:r>
    </w:p>
    <w:p w:rsidR="007421DC" w:rsidRPr="00745FD2" w:rsidRDefault="007B76E6">
      <w:pPr>
        <w:rPr>
          <w:rFonts w:cstheme="minorHAnsi"/>
          <w:color w:val="404040" w:themeColor="text1" w:themeTint="BF"/>
        </w:rPr>
      </w:pPr>
      <w:r>
        <w:rPr>
          <w:rFonts w:cstheme="minorHAnsi"/>
          <w:color w:val="404040" w:themeColor="text1" w:themeTint="BF"/>
        </w:rPr>
        <w:t>Who Teaches this C</w:t>
      </w:r>
      <w:r w:rsidR="007421DC" w:rsidRPr="00745FD2">
        <w:rPr>
          <w:rFonts w:cstheme="minorHAnsi"/>
          <w:color w:val="404040" w:themeColor="text1" w:themeTint="BF"/>
        </w:rPr>
        <w:t>ourse</w:t>
      </w:r>
      <w:bookmarkStart w:id="0" w:name="_GoBack"/>
      <w:bookmarkEnd w:id="0"/>
    </w:p>
    <w:p w:rsidR="007421DC" w:rsidRPr="00745FD2" w:rsidRDefault="007421DC">
      <w:pPr>
        <w:rPr>
          <w:rFonts w:cstheme="minorHAnsi"/>
          <w:b/>
          <w:u w:val="single"/>
        </w:rPr>
      </w:pPr>
      <w:r w:rsidRPr="00745FD2">
        <w:rPr>
          <w:rFonts w:cstheme="minorHAnsi"/>
          <w:b/>
          <w:u w:val="single"/>
        </w:rPr>
        <w:t>Labhaoise Ní Dhonnchadha</w:t>
      </w:r>
    </w:p>
    <w:p w:rsidR="00F82F9A" w:rsidRPr="00745FD2" w:rsidRDefault="00F82F9A">
      <w:pPr>
        <w:rPr>
          <w:rFonts w:cstheme="minorHAnsi"/>
          <w:color w:val="404040" w:themeColor="text1" w:themeTint="BF"/>
        </w:rPr>
      </w:pPr>
      <w:r w:rsidRPr="00745FD2">
        <w:rPr>
          <w:rFonts w:cstheme="minorHAnsi"/>
          <w:color w:val="404040" w:themeColor="text1" w:themeTint="BF"/>
        </w:rPr>
        <w:t xml:space="preserve">Requirements and Assessment </w:t>
      </w:r>
    </w:p>
    <w:p w:rsidR="00F82F9A" w:rsidRPr="00745FD2" w:rsidRDefault="00F82F9A">
      <w:pPr>
        <w:rPr>
          <w:rFonts w:cstheme="minorHAnsi"/>
        </w:rPr>
      </w:pPr>
      <w:r w:rsidRPr="00745FD2">
        <w:rPr>
          <w:rFonts w:cstheme="minorHAnsi"/>
        </w:rPr>
        <w:t>Participants should be involved in undergraduate or postgraduate teaching, or supporting such teaching.</w:t>
      </w:r>
    </w:p>
    <w:p w:rsidR="00F82F9A" w:rsidRPr="00745FD2" w:rsidRDefault="00F82F9A">
      <w:pPr>
        <w:rPr>
          <w:rFonts w:cstheme="minorHAnsi"/>
        </w:rPr>
      </w:pPr>
      <w:r w:rsidRPr="00745FD2">
        <w:rPr>
          <w:rFonts w:cstheme="minorHAnsi"/>
        </w:rPr>
        <w:t xml:space="preserve">The </w:t>
      </w:r>
      <w:r w:rsidR="00EA095D" w:rsidRPr="00745FD2">
        <w:rPr>
          <w:rFonts w:cstheme="minorHAnsi"/>
        </w:rPr>
        <w:t xml:space="preserve">module is </w:t>
      </w:r>
      <w:r w:rsidRPr="00745FD2">
        <w:rPr>
          <w:rFonts w:cstheme="minorHAnsi"/>
        </w:rPr>
        <w:t xml:space="preserve">graded on a pass/fail basis.  To pass, students must satisfactorily complete workshop reports, a final project report and presentation, and demonstrate a number of key competencies. </w:t>
      </w:r>
    </w:p>
    <w:p w:rsidR="007B76E6" w:rsidRDefault="007B76E6">
      <w:pPr>
        <w:rPr>
          <w:rFonts w:cstheme="minorHAnsi"/>
          <w:color w:val="404040" w:themeColor="text1" w:themeTint="BF"/>
        </w:rPr>
      </w:pPr>
      <w:r>
        <w:rPr>
          <w:rFonts w:cstheme="minorHAnsi"/>
          <w:color w:val="404040" w:themeColor="text1" w:themeTint="BF"/>
        </w:rPr>
        <w:t>Key Facts</w:t>
      </w:r>
    </w:p>
    <w:p w:rsidR="00F82F9A" w:rsidRPr="00745FD2" w:rsidRDefault="00F82F9A">
      <w:pPr>
        <w:rPr>
          <w:rFonts w:cstheme="minorHAnsi"/>
          <w:color w:val="404040" w:themeColor="text1" w:themeTint="BF"/>
        </w:rPr>
      </w:pPr>
      <w:r w:rsidRPr="00745FD2">
        <w:rPr>
          <w:rFonts w:cstheme="minorHAnsi"/>
        </w:rPr>
        <w:t>ENTRY REQUIREMENTS</w:t>
      </w:r>
    </w:p>
    <w:p w:rsidR="00F82F9A" w:rsidRPr="00745FD2" w:rsidRDefault="00F82F9A">
      <w:pPr>
        <w:rPr>
          <w:rFonts w:cstheme="minorHAnsi"/>
        </w:rPr>
      </w:pPr>
      <w:r w:rsidRPr="00745FD2">
        <w:rPr>
          <w:rFonts w:cstheme="minorHAnsi"/>
        </w:rPr>
        <w:t xml:space="preserve">Participants must be involved in undergraduate or postgraduate teaching, or supporting such teaching. </w:t>
      </w:r>
    </w:p>
    <w:p w:rsidR="00F82F9A" w:rsidRPr="00745FD2" w:rsidRDefault="00F82F9A">
      <w:pPr>
        <w:rPr>
          <w:rFonts w:cstheme="minorHAnsi"/>
          <w:color w:val="404040" w:themeColor="text1" w:themeTint="BF"/>
        </w:rPr>
      </w:pPr>
      <w:r w:rsidRPr="00745FD2">
        <w:rPr>
          <w:rFonts w:cstheme="minorHAnsi"/>
          <w:color w:val="404040" w:themeColor="text1" w:themeTint="BF"/>
        </w:rPr>
        <w:t>COURSE DETAILS (duration, dates, etc.)</w:t>
      </w:r>
    </w:p>
    <w:tbl>
      <w:tblPr>
        <w:tblStyle w:val="TableGrid"/>
        <w:tblW w:w="0" w:type="auto"/>
        <w:tblLook w:val="04A0" w:firstRow="1" w:lastRow="0" w:firstColumn="1" w:lastColumn="0" w:noHBand="0" w:noVBand="1"/>
      </w:tblPr>
      <w:tblGrid>
        <w:gridCol w:w="4508"/>
        <w:gridCol w:w="4508"/>
      </w:tblGrid>
      <w:tr w:rsidR="00F82F9A" w:rsidRPr="00745FD2" w:rsidTr="00F82F9A">
        <w:tc>
          <w:tcPr>
            <w:tcW w:w="4508" w:type="dxa"/>
          </w:tcPr>
          <w:p w:rsidR="00F82F9A" w:rsidRPr="00745FD2" w:rsidRDefault="00F82F9A">
            <w:pPr>
              <w:rPr>
                <w:rFonts w:cstheme="minorHAnsi"/>
              </w:rPr>
            </w:pPr>
            <w:r w:rsidRPr="00745FD2">
              <w:rPr>
                <w:rFonts w:cstheme="minorHAnsi"/>
              </w:rPr>
              <w:t>Duration</w:t>
            </w:r>
          </w:p>
          <w:p w:rsidR="00F82F9A" w:rsidRPr="00745FD2" w:rsidRDefault="00F82F9A">
            <w:pPr>
              <w:rPr>
                <w:rFonts w:cstheme="minorHAnsi"/>
              </w:rPr>
            </w:pPr>
            <w:r w:rsidRPr="00745FD2">
              <w:rPr>
                <w:rFonts w:cstheme="minorHAnsi"/>
              </w:rPr>
              <w:t>Normally within 1 year, part-time</w:t>
            </w:r>
          </w:p>
        </w:tc>
        <w:tc>
          <w:tcPr>
            <w:tcW w:w="4508" w:type="dxa"/>
          </w:tcPr>
          <w:p w:rsidR="00F82F9A" w:rsidRPr="00745FD2" w:rsidRDefault="00F82F9A">
            <w:pPr>
              <w:rPr>
                <w:rFonts w:cstheme="minorHAnsi"/>
              </w:rPr>
            </w:pPr>
            <w:r w:rsidRPr="00745FD2">
              <w:rPr>
                <w:rFonts w:cstheme="minorHAnsi"/>
              </w:rPr>
              <w:t>Next start date</w:t>
            </w:r>
          </w:p>
          <w:p w:rsidR="00F82F9A" w:rsidRPr="00745FD2" w:rsidRDefault="00F82F9A">
            <w:pPr>
              <w:rPr>
                <w:rFonts w:cstheme="minorHAnsi"/>
              </w:rPr>
            </w:pPr>
            <w:r w:rsidRPr="00745FD2">
              <w:rPr>
                <w:rFonts w:cstheme="minorHAnsi"/>
              </w:rPr>
              <w:t>September 2019</w:t>
            </w:r>
          </w:p>
        </w:tc>
      </w:tr>
      <w:tr w:rsidR="00F82F9A" w:rsidRPr="00745FD2" w:rsidTr="00F82F9A">
        <w:tc>
          <w:tcPr>
            <w:tcW w:w="4508" w:type="dxa"/>
          </w:tcPr>
          <w:p w:rsidR="00F82F9A" w:rsidRPr="00745FD2" w:rsidRDefault="00F82F9A">
            <w:pPr>
              <w:rPr>
                <w:rFonts w:cstheme="minorHAnsi"/>
              </w:rPr>
            </w:pPr>
            <w:r w:rsidRPr="00745FD2">
              <w:rPr>
                <w:rFonts w:cstheme="minorHAnsi"/>
              </w:rPr>
              <w:t>NQF Level</w:t>
            </w:r>
          </w:p>
          <w:p w:rsidR="00F82F9A" w:rsidRPr="00745FD2" w:rsidRDefault="00F82F9A">
            <w:pPr>
              <w:rPr>
                <w:rFonts w:cstheme="minorHAnsi"/>
              </w:rPr>
            </w:pPr>
            <w:r w:rsidRPr="00745FD2">
              <w:rPr>
                <w:rFonts w:cstheme="minorHAnsi"/>
              </w:rPr>
              <w:t>9</w:t>
            </w:r>
          </w:p>
        </w:tc>
        <w:tc>
          <w:tcPr>
            <w:tcW w:w="4508" w:type="dxa"/>
          </w:tcPr>
          <w:p w:rsidR="00F82F9A" w:rsidRPr="00745FD2" w:rsidRDefault="00F82F9A">
            <w:pPr>
              <w:rPr>
                <w:rFonts w:cstheme="minorHAnsi"/>
              </w:rPr>
            </w:pPr>
            <w:r w:rsidRPr="00745FD2">
              <w:rPr>
                <w:rFonts w:cstheme="minorHAnsi"/>
              </w:rPr>
              <w:t>ECTS Weighting</w:t>
            </w:r>
          </w:p>
          <w:p w:rsidR="00F82F9A" w:rsidRPr="00745FD2" w:rsidRDefault="00F82F9A">
            <w:pPr>
              <w:rPr>
                <w:rFonts w:cstheme="minorHAnsi"/>
              </w:rPr>
            </w:pPr>
            <w:r w:rsidRPr="00745FD2">
              <w:rPr>
                <w:rFonts w:cstheme="minorHAnsi"/>
              </w:rPr>
              <w:t>10</w:t>
            </w:r>
          </w:p>
        </w:tc>
      </w:tr>
      <w:tr w:rsidR="00F82F9A" w:rsidRPr="00745FD2" w:rsidTr="00F82F9A">
        <w:tc>
          <w:tcPr>
            <w:tcW w:w="4508" w:type="dxa"/>
          </w:tcPr>
          <w:p w:rsidR="00F82F9A" w:rsidRPr="00745FD2" w:rsidRDefault="00F82F9A">
            <w:pPr>
              <w:rPr>
                <w:rFonts w:cstheme="minorHAnsi"/>
              </w:rPr>
            </w:pPr>
            <w:r w:rsidRPr="00745FD2">
              <w:rPr>
                <w:rFonts w:cstheme="minorHAnsi"/>
              </w:rPr>
              <w:t>Mode of study</w:t>
            </w:r>
          </w:p>
          <w:p w:rsidR="00F82F9A" w:rsidRPr="00745FD2" w:rsidRDefault="00F82F9A">
            <w:pPr>
              <w:rPr>
                <w:rFonts w:cstheme="minorHAnsi"/>
              </w:rPr>
            </w:pPr>
            <w:r w:rsidRPr="00745FD2">
              <w:rPr>
                <w:rFonts w:cstheme="minorHAnsi"/>
              </w:rPr>
              <w:t>Blended</w:t>
            </w:r>
          </w:p>
        </w:tc>
        <w:tc>
          <w:tcPr>
            <w:tcW w:w="4508" w:type="dxa"/>
          </w:tcPr>
          <w:p w:rsidR="00F82F9A" w:rsidRPr="00745FD2" w:rsidRDefault="00F82F9A">
            <w:pPr>
              <w:rPr>
                <w:rFonts w:cstheme="minorHAnsi"/>
              </w:rPr>
            </w:pPr>
            <w:r w:rsidRPr="00745FD2">
              <w:rPr>
                <w:rFonts w:cstheme="minorHAnsi"/>
              </w:rPr>
              <w:t>Award</w:t>
            </w:r>
          </w:p>
          <w:p w:rsidR="00F82F9A" w:rsidRPr="00745FD2" w:rsidRDefault="00F82F9A">
            <w:pPr>
              <w:rPr>
                <w:rFonts w:cstheme="minorHAnsi"/>
              </w:rPr>
            </w:pPr>
            <w:r w:rsidRPr="00745FD2">
              <w:rPr>
                <w:rFonts w:cstheme="minorHAnsi"/>
              </w:rPr>
              <w:t>The module contributes towards the Postgraduate Diploma in Academic Practice</w:t>
            </w:r>
          </w:p>
        </w:tc>
      </w:tr>
    </w:tbl>
    <w:p w:rsidR="00F82F9A" w:rsidRPr="00745FD2" w:rsidRDefault="00F82F9A">
      <w:pPr>
        <w:rPr>
          <w:rFonts w:cstheme="minorHAnsi"/>
          <w:color w:val="404040" w:themeColor="text1" w:themeTint="BF"/>
        </w:rPr>
      </w:pPr>
      <w:r w:rsidRPr="00745FD2">
        <w:rPr>
          <w:rFonts w:cstheme="minorHAnsi"/>
          <w:color w:val="404040" w:themeColor="text1" w:themeTint="BF"/>
        </w:rPr>
        <w:t>Course Outline</w:t>
      </w:r>
    </w:p>
    <w:p w:rsidR="00F82F9A" w:rsidRPr="00745FD2" w:rsidRDefault="00F82F9A">
      <w:pPr>
        <w:rPr>
          <w:rFonts w:cstheme="minorHAnsi"/>
          <w:i/>
        </w:rPr>
      </w:pPr>
      <w:r w:rsidRPr="00745FD2">
        <w:rPr>
          <w:rFonts w:cstheme="minorHAnsi"/>
          <w:i/>
        </w:rPr>
        <w:t>If you forget everything else, remember this: Don’t let technology get in the way of good teaching and learning.  If you beli</w:t>
      </w:r>
      <w:r w:rsidR="00745FD2">
        <w:rPr>
          <w:rFonts w:cstheme="minorHAnsi"/>
          <w:i/>
        </w:rPr>
        <w:t>e</w:t>
      </w:r>
      <w:r w:rsidRPr="00745FD2">
        <w:rPr>
          <w:rFonts w:cstheme="minorHAnsi"/>
          <w:i/>
        </w:rPr>
        <w:t xml:space="preserve">ve technology can be used to engage students, to enhance </w:t>
      </w:r>
      <w:r w:rsidR="007B76E6">
        <w:rPr>
          <w:rFonts w:cstheme="minorHAnsi"/>
          <w:i/>
        </w:rPr>
        <w:t>or extend learning, or to enrich</w:t>
      </w:r>
      <w:r w:rsidRPr="00745FD2">
        <w:rPr>
          <w:rFonts w:cstheme="minorHAnsi"/>
          <w:i/>
        </w:rPr>
        <w:t xml:space="preserve"> the life of your community of practice, then go for it.  However, if you can</w:t>
      </w:r>
      <w:r w:rsidR="007B76E6">
        <w:rPr>
          <w:rFonts w:cstheme="minorHAnsi"/>
          <w:i/>
        </w:rPr>
        <w:t>’</w:t>
      </w:r>
      <w:r w:rsidRPr="00745FD2">
        <w:rPr>
          <w:rFonts w:cstheme="minorHAnsi"/>
          <w:i/>
        </w:rPr>
        <w:t>t see any way technology can do any of these things, then close the catalogue.  Leav</w:t>
      </w:r>
      <w:r w:rsidR="00745FD2">
        <w:rPr>
          <w:rFonts w:cstheme="minorHAnsi"/>
          <w:i/>
        </w:rPr>
        <w:t xml:space="preserve">e the Store.  Walk away.  There </w:t>
      </w:r>
      <w:r w:rsidRPr="00745FD2">
        <w:rPr>
          <w:rFonts w:cstheme="minorHAnsi"/>
          <w:i/>
        </w:rPr>
        <w:t xml:space="preserve">is nothing for you to see here. </w:t>
      </w:r>
    </w:p>
    <w:p w:rsidR="00EA0880" w:rsidRPr="007B76E6" w:rsidRDefault="00F82F9A">
      <w:pPr>
        <w:rPr>
          <w:rFonts w:cstheme="minorHAnsi"/>
          <w:i/>
        </w:rPr>
      </w:pPr>
      <w:r w:rsidRPr="00745FD2">
        <w:rPr>
          <w:rFonts w:cstheme="minorHAnsi"/>
          <w:i/>
        </w:rPr>
        <w:t>-Steve Wheeler (@timbuckteeth) from this blog Learning with ‘e’s</w:t>
      </w:r>
      <w:r w:rsidR="00EA0880" w:rsidRPr="00745FD2">
        <w:rPr>
          <w:rFonts w:cstheme="minorHAnsi"/>
        </w:rPr>
        <w:t>LEARNING OUTCOMES</w:t>
      </w:r>
    </w:p>
    <w:p w:rsidR="00EA0880" w:rsidRPr="00745FD2" w:rsidRDefault="00EA0880">
      <w:pPr>
        <w:rPr>
          <w:rFonts w:cstheme="minorHAnsi"/>
        </w:rPr>
      </w:pPr>
      <w:r w:rsidRPr="00745FD2">
        <w:rPr>
          <w:rFonts w:cstheme="minorHAnsi"/>
        </w:rPr>
        <w:lastRenderedPageBreak/>
        <w:t>Upon completion of this module, students will be able to competently:</w:t>
      </w:r>
    </w:p>
    <w:p w:rsidR="00EA0880" w:rsidRPr="00745FD2" w:rsidRDefault="00EA0880" w:rsidP="00EA0880">
      <w:pPr>
        <w:pStyle w:val="ListParagraph"/>
        <w:numPr>
          <w:ilvl w:val="0"/>
          <w:numId w:val="1"/>
        </w:numPr>
        <w:rPr>
          <w:rFonts w:cstheme="minorHAnsi"/>
        </w:rPr>
      </w:pPr>
      <w:r w:rsidRPr="00745FD2">
        <w:rPr>
          <w:rFonts w:cstheme="minorHAnsi"/>
        </w:rPr>
        <w:t>Select and use appropriate technologies for learning and teaching in their subject area;</w:t>
      </w:r>
    </w:p>
    <w:p w:rsidR="00EA0880" w:rsidRPr="00745FD2" w:rsidRDefault="00EA0880" w:rsidP="00EA0880">
      <w:pPr>
        <w:pStyle w:val="ListParagraph"/>
        <w:numPr>
          <w:ilvl w:val="0"/>
          <w:numId w:val="1"/>
        </w:numPr>
        <w:rPr>
          <w:rFonts w:cstheme="minorHAnsi"/>
        </w:rPr>
      </w:pPr>
      <w:r w:rsidRPr="00745FD2">
        <w:rPr>
          <w:rFonts w:cstheme="minorHAnsi"/>
        </w:rPr>
        <w:t>Plan and implement technology based activities for learning and teaching in their subject area;</w:t>
      </w:r>
    </w:p>
    <w:p w:rsidR="00EA0880" w:rsidRPr="00745FD2" w:rsidRDefault="00EA0880" w:rsidP="00EA0880">
      <w:pPr>
        <w:pStyle w:val="ListParagraph"/>
        <w:numPr>
          <w:ilvl w:val="0"/>
          <w:numId w:val="1"/>
        </w:numPr>
        <w:rPr>
          <w:rFonts w:cstheme="minorHAnsi"/>
        </w:rPr>
      </w:pPr>
      <w:r w:rsidRPr="00745FD2">
        <w:rPr>
          <w:rFonts w:cstheme="minorHAnsi"/>
        </w:rPr>
        <w:t>Create (plan, develop and publish), using appropriate technologies, resources for learning and teaching in their subject area.</w:t>
      </w:r>
    </w:p>
    <w:p w:rsidR="00EA0880" w:rsidRPr="00745FD2" w:rsidRDefault="00EA0880" w:rsidP="00EA0880">
      <w:pPr>
        <w:rPr>
          <w:rFonts w:cstheme="minorHAnsi"/>
        </w:rPr>
      </w:pPr>
      <w:r w:rsidRPr="00745FD2">
        <w:rPr>
          <w:rFonts w:cstheme="minorHAnsi"/>
        </w:rPr>
        <w:t>Summary of topics covered and requirements for each workshop.</w:t>
      </w:r>
    </w:p>
    <w:tbl>
      <w:tblPr>
        <w:tblStyle w:val="TableGrid"/>
        <w:tblW w:w="0" w:type="auto"/>
        <w:tblLook w:val="04A0" w:firstRow="1" w:lastRow="0" w:firstColumn="1" w:lastColumn="0" w:noHBand="0" w:noVBand="1"/>
      </w:tblPr>
      <w:tblGrid>
        <w:gridCol w:w="1980"/>
        <w:gridCol w:w="3827"/>
        <w:gridCol w:w="3209"/>
      </w:tblGrid>
      <w:tr w:rsidR="00EA0880" w:rsidRPr="00745FD2" w:rsidTr="007B76E6">
        <w:trPr>
          <w:trHeight w:val="457"/>
        </w:trPr>
        <w:tc>
          <w:tcPr>
            <w:tcW w:w="1980" w:type="dxa"/>
          </w:tcPr>
          <w:p w:rsidR="00EA0880" w:rsidRPr="007B76E6" w:rsidRDefault="00EA0880" w:rsidP="00EA0880">
            <w:pPr>
              <w:rPr>
                <w:rFonts w:cstheme="minorHAnsi"/>
                <w:b/>
              </w:rPr>
            </w:pPr>
            <w:r w:rsidRPr="007B76E6">
              <w:rPr>
                <w:rFonts w:cstheme="minorHAnsi"/>
                <w:b/>
              </w:rPr>
              <w:t>Workshop</w:t>
            </w:r>
          </w:p>
        </w:tc>
        <w:tc>
          <w:tcPr>
            <w:tcW w:w="3827" w:type="dxa"/>
          </w:tcPr>
          <w:p w:rsidR="00EA0880" w:rsidRPr="007B76E6" w:rsidRDefault="00EA0880" w:rsidP="00EA0880">
            <w:pPr>
              <w:rPr>
                <w:rFonts w:cstheme="minorHAnsi"/>
                <w:b/>
              </w:rPr>
            </w:pPr>
            <w:r w:rsidRPr="007B76E6">
              <w:rPr>
                <w:rFonts w:cstheme="minorHAnsi"/>
                <w:b/>
              </w:rPr>
              <w:t>Topics</w:t>
            </w:r>
          </w:p>
        </w:tc>
        <w:tc>
          <w:tcPr>
            <w:tcW w:w="3209" w:type="dxa"/>
          </w:tcPr>
          <w:p w:rsidR="00EA0880" w:rsidRPr="007B76E6" w:rsidRDefault="00EA0880" w:rsidP="00EA0880">
            <w:pPr>
              <w:rPr>
                <w:rFonts w:cstheme="minorHAnsi"/>
                <w:b/>
              </w:rPr>
            </w:pPr>
            <w:r w:rsidRPr="007B76E6">
              <w:rPr>
                <w:rFonts w:cstheme="minorHAnsi"/>
                <w:b/>
              </w:rPr>
              <w:t>Assessments to be completed</w:t>
            </w:r>
          </w:p>
        </w:tc>
      </w:tr>
      <w:tr w:rsidR="00EA0880" w:rsidRPr="00745FD2" w:rsidTr="007B76E6">
        <w:tc>
          <w:tcPr>
            <w:tcW w:w="1980" w:type="dxa"/>
          </w:tcPr>
          <w:p w:rsidR="00EA0880" w:rsidRPr="00745FD2" w:rsidRDefault="00EA0880" w:rsidP="00EA0880">
            <w:pPr>
              <w:rPr>
                <w:rFonts w:cstheme="minorHAnsi"/>
              </w:rPr>
            </w:pPr>
            <w:r w:rsidRPr="00745FD2">
              <w:rPr>
                <w:rFonts w:cstheme="minorHAnsi"/>
              </w:rPr>
              <w:t>Workshop 1</w:t>
            </w:r>
          </w:p>
        </w:tc>
        <w:tc>
          <w:tcPr>
            <w:tcW w:w="3827" w:type="dxa"/>
          </w:tcPr>
          <w:p w:rsidR="00EA0880" w:rsidRPr="00745FD2" w:rsidRDefault="00EA0880" w:rsidP="00EA0880">
            <w:pPr>
              <w:rPr>
                <w:rFonts w:cstheme="minorHAnsi"/>
              </w:rPr>
            </w:pPr>
            <w:r w:rsidRPr="00745FD2">
              <w:rPr>
                <w:rFonts w:cstheme="minorHAnsi"/>
              </w:rPr>
              <w:t>Introduction and Social Networks</w:t>
            </w:r>
          </w:p>
        </w:tc>
        <w:tc>
          <w:tcPr>
            <w:tcW w:w="3209" w:type="dxa"/>
          </w:tcPr>
          <w:p w:rsidR="00EA0880" w:rsidRPr="00745FD2" w:rsidRDefault="00EA0880" w:rsidP="00EA0880">
            <w:pPr>
              <w:rPr>
                <w:rFonts w:cstheme="minorHAnsi"/>
              </w:rPr>
            </w:pPr>
            <w:r w:rsidRPr="00745FD2">
              <w:rPr>
                <w:rFonts w:cstheme="minorHAnsi"/>
              </w:rPr>
              <w:t>Workshop Report 1</w:t>
            </w:r>
          </w:p>
          <w:p w:rsidR="00EA0880" w:rsidRPr="00745FD2" w:rsidRDefault="00EA0880" w:rsidP="00EA0880">
            <w:pPr>
              <w:rPr>
                <w:rFonts w:cstheme="minorHAnsi"/>
              </w:rPr>
            </w:pPr>
            <w:r w:rsidRPr="00745FD2">
              <w:rPr>
                <w:rFonts w:cstheme="minorHAnsi"/>
              </w:rPr>
              <w:t>Key Competency 1</w:t>
            </w:r>
          </w:p>
        </w:tc>
      </w:tr>
      <w:tr w:rsidR="00EA0880" w:rsidRPr="00745FD2" w:rsidTr="007B76E6">
        <w:tc>
          <w:tcPr>
            <w:tcW w:w="1980" w:type="dxa"/>
          </w:tcPr>
          <w:p w:rsidR="00EA0880" w:rsidRPr="00745FD2" w:rsidRDefault="00EA0880" w:rsidP="00EA0880">
            <w:pPr>
              <w:rPr>
                <w:rFonts w:cstheme="minorHAnsi"/>
              </w:rPr>
            </w:pPr>
            <w:r w:rsidRPr="00745FD2">
              <w:rPr>
                <w:rFonts w:cstheme="minorHAnsi"/>
              </w:rPr>
              <w:t>Workshop 2</w:t>
            </w:r>
          </w:p>
        </w:tc>
        <w:tc>
          <w:tcPr>
            <w:tcW w:w="3827" w:type="dxa"/>
          </w:tcPr>
          <w:p w:rsidR="00EA0880" w:rsidRPr="00745FD2" w:rsidRDefault="00EA0880" w:rsidP="00EA0880">
            <w:pPr>
              <w:rPr>
                <w:rFonts w:cstheme="minorHAnsi"/>
              </w:rPr>
            </w:pPr>
            <w:r w:rsidRPr="00745FD2">
              <w:rPr>
                <w:rFonts w:cstheme="minorHAnsi"/>
              </w:rPr>
              <w:t>The Learning Environment</w:t>
            </w:r>
          </w:p>
        </w:tc>
        <w:tc>
          <w:tcPr>
            <w:tcW w:w="3209" w:type="dxa"/>
          </w:tcPr>
          <w:p w:rsidR="00EA0880" w:rsidRPr="00745FD2" w:rsidRDefault="00EA0880" w:rsidP="00EA0880">
            <w:pPr>
              <w:rPr>
                <w:rFonts w:cstheme="minorHAnsi"/>
              </w:rPr>
            </w:pPr>
            <w:r w:rsidRPr="00745FD2">
              <w:rPr>
                <w:rFonts w:cstheme="minorHAnsi"/>
              </w:rPr>
              <w:t>Workshop Report 2</w:t>
            </w:r>
          </w:p>
          <w:p w:rsidR="00EA0880" w:rsidRPr="00745FD2" w:rsidRDefault="00EA0880" w:rsidP="00EA0880">
            <w:pPr>
              <w:rPr>
                <w:rFonts w:cstheme="minorHAnsi"/>
              </w:rPr>
            </w:pPr>
            <w:r w:rsidRPr="00745FD2">
              <w:rPr>
                <w:rFonts w:cstheme="minorHAnsi"/>
              </w:rPr>
              <w:t>Key Competency 2</w:t>
            </w:r>
          </w:p>
        </w:tc>
      </w:tr>
      <w:tr w:rsidR="00EA0880" w:rsidRPr="00745FD2" w:rsidTr="007B76E6">
        <w:tc>
          <w:tcPr>
            <w:tcW w:w="1980" w:type="dxa"/>
          </w:tcPr>
          <w:p w:rsidR="00EA0880" w:rsidRPr="00745FD2" w:rsidRDefault="00EA0880" w:rsidP="00EA0880">
            <w:pPr>
              <w:rPr>
                <w:rFonts w:cstheme="minorHAnsi"/>
              </w:rPr>
            </w:pPr>
            <w:r w:rsidRPr="00745FD2">
              <w:rPr>
                <w:rFonts w:cstheme="minorHAnsi"/>
              </w:rPr>
              <w:t>Workshop</w:t>
            </w:r>
            <w:r w:rsidRPr="00745FD2">
              <w:rPr>
                <w:rFonts w:cstheme="minorHAnsi"/>
              </w:rPr>
              <w:t xml:space="preserve"> 3</w:t>
            </w:r>
          </w:p>
        </w:tc>
        <w:tc>
          <w:tcPr>
            <w:tcW w:w="3827" w:type="dxa"/>
          </w:tcPr>
          <w:p w:rsidR="00EA0880" w:rsidRPr="00745FD2" w:rsidRDefault="00EA0880" w:rsidP="00EA0880">
            <w:pPr>
              <w:rPr>
                <w:rFonts w:cstheme="minorHAnsi"/>
              </w:rPr>
            </w:pPr>
            <w:r w:rsidRPr="00745FD2">
              <w:rPr>
                <w:rFonts w:cstheme="minorHAnsi"/>
              </w:rPr>
              <w:t>Podcasting</w:t>
            </w:r>
          </w:p>
        </w:tc>
        <w:tc>
          <w:tcPr>
            <w:tcW w:w="3209" w:type="dxa"/>
          </w:tcPr>
          <w:p w:rsidR="00EA0880" w:rsidRPr="00745FD2" w:rsidRDefault="00EA0880" w:rsidP="00EA0880">
            <w:pPr>
              <w:rPr>
                <w:rFonts w:cstheme="minorHAnsi"/>
              </w:rPr>
            </w:pPr>
            <w:r w:rsidRPr="00745FD2">
              <w:rPr>
                <w:rFonts w:cstheme="minorHAnsi"/>
              </w:rPr>
              <w:t>Workshop Report 3</w:t>
            </w:r>
          </w:p>
          <w:p w:rsidR="00EA0880" w:rsidRPr="00745FD2" w:rsidRDefault="00EA0880" w:rsidP="00EA0880">
            <w:pPr>
              <w:rPr>
                <w:rFonts w:cstheme="minorHAnsi"/>
              </w:rPr>
            </w:pPr>
            <w:r w:rsidRPr="00745FD2">
              <w:rPr>
                <w:rFonts w:cstheme="minorHAnsi"/>
              </w:rPr>
              <w:t>Key Competency 3</w:t>
            </w:r>
          </w:p>
        </w:tc>
      </w:tr>
      <w:tr w:rsidR="00EA0880" w:rsidRPr="00745FD2" w:rsidTr="007B76E6">
        <w:tc>
          <w:tcPr>
            <w:tcW w:w="1980" w:type="dxa"/>
          </w:tcPr>
          <w:p w:rsidR="00EA0880" w:rsidRPr="00745FD2" w:rsidRDefault="00EA0880" w:rsidP="00EA0880">
            <w:pPr>
              <w:rPr>
                <w:rFonts w:cstheme="minorHAnsi"/>
              </w:rPr>
            </w:pPr>
            <w:r w:rsidRPr="00745FD2">
              <w:rPr>
                <w:rFonts w:cstheme="minorHAnsi"/>
              </w:rPr>
              <w:t>Workshop</w:t>
            </w:r>
            <w:r w:rsidRPr="00745FD2">
              <w:rPr>
                <w:rFonts w:cstheme="minorHAnsi"/>
              </w:rPr>
              <w:t xml:space="preserve"> 4</w:t>
            </w:r>
          </w:p>
        </w:tc>
        <w:tc>
          <w:tcPr>
            <w:tcW w:w="3827" w:type="dxa"/>
          </w:tcPr>
          <w:p w:rsidR="00EA0880" w:rsidRPr="00745FD2" w:rsidRDefault="00EA0880" w:rsidP="00EA0880">
            <w:pPr>
              <w:rPr>
                <w:rFonts w:cstheme="minorHAnsi"/>
              </w:rPr>
            </w:pPr>
            <w:r w:rsidRPr="00745FD2">
              <w:rPr>
                <w:rFonts w:cstheme="minorHAnsi"/>
              </w:rPr>
              <w:t>Social Media</w:t>
            </w:r>
          </w:p>
        </w:tc>
        <w:tc>
          <w:tcPr>
            <w:tcW w:w="3209" w:type="dxa"/>
          </w:tcPr>
          <w:p w:rsidR="00EA0880" w:rsidRPr="00745FD2" w:rsidRDefault="00EA0880" w:rsidP="00EA0880">
            <w:pPr>
              <w:rPr>
                <w:rFonts w:cstheme="minorHAnsi"/>
              </w:rPr>
            </w:pPr>
            <w:r w:rsidRPr="00745FD2">
              <w:rPr>
                <w:rFonts w:cstheme="minorHAnsi"/>
              </w:rPr>
              <w:t>Workshop Report 4</w:t>
            </w:r>
          </w:p>
          <w:p w:rsidR="00EA0880" w:rsidRPr="00745FD2" w:rsidRDefault="00EA0880" w:rsidP="00EA0880">
            <w:pPr>
              <w:rPr>
                <w:rFonts w:cstheme="minorHAnsi"/>
              </w:rPr>
            </w:pPr>
            <w:r w:rsidRPr="00745FD2">
              <w:rPr>
                <w:rFonts w:cstheme="minorHAnsi"/>
              </w:rPr>
              <w:t>Key Competency 4</w:t>
            </w:r>
          </w:p>
        </w:tc>
      </w:tr>
      <w:tr w:rsidR="00EA0880" w:rsidRPr="00745FD2" w:rsidTr="007B76E6">
        <w:tc>
          <w:tcPr>
            <w:tcW w:w="1980" w:type="dxa"/>
          </w:tcPr>
          <w:p w:rsidR="00EA0880" w:rsidRPr="00745FD2" w:rsidRDefault="00EA0880" w:rsidP="00EA0880">
            <w:pPr>
              <w:rPr>
                <w:rFonts w:cstheme="minorHAnsi"/>
              </w:rPr>
            </w:pPr>
            <w:r w:rsidRPr="00745FD2">
              <w:rPr>
                <w:rFonts w:cstheme="minorHAnsi"/>
              </w:rPr>
              <w:t>Workshop</w:t>
            </w:r>
            <w:r w:rsidRPr="00745FD2">
              <w:rPr>
                <w:rFonts w:cstheme="minorHAnsi"/>
              </w:rPr>
              <w:t xml:space="preserve"> 5</w:t>
            </w:r>
          </w:p>
        </w:tc>
        <w:tc>
          <w:tcPr>
            <w:tcW w:w="3827" w:type="dxa"/>
          </w:tcPr>
          <w:p w:rsidR="00EA0880" w:rsidRPr="00745FD2" w:rsidRDefault="00EA0880" w:rsidP="00EA0880">
            <w:pPr>
              <w:rPr>
                <w:rFonts w:cstheme="minorHAnsi"/>
              </w:rPr>
            </w:pPr>
            <w:r w:rsidRPr="00745FD2">
              <w:rPr>
                <w:rFonts w:cstheme="minorHAnsi"/>
              </w:rPr>
              <w:t>Video</w:t>
            </w:r>
          </w:p>
        </w:tc>
        <w:tc>
          <w:tcPr>
            <w:tcW w:w="3209" w:type="dxa"/>
          </w:tcPr>
          <w:p w:rsidR="00EA0880" w:rsidRPr="00745FD2" w:rsidRDefault="00EA0880" w:rsidP="00EA0880">
            <w:pPr>
              <w:rPr>
                <w:rFonts w:cstheme="minorHAnsi"/>
              </w:rPr>
            </w:pPr>
            <w:r w:rsidRPr="00745FD2">
              <w:rPr>
                <w:rFonts w:cstheme="minorHAnsi"/>
              </w:rPr>
              <w:t>Workshop Report 5</w:t>
            </w:r>
          </w:p>
          <w:p w:rsidR="00EA0880" w:rsidRPr="00745FD2" w:rsidRDefault="00EA0880" w:rsidP="00EA0880">
            <w:pPr>
              <w:rPr>
                <w:rFonts w:cstheme="minorHAnsi"/>
              </w:rPr>
            </w:pPr>
            <w:r w:rsidRPr="00745FD2">
              <w:rPr>
                <w:rFonts w:cstheme="minorHAnsi"/>
              </w:rPr>
              <w:t>Key Competency 5</w:t>
            </w:r>
          </w:p>
        </w:tc>
      </w:tr>
      <w:tr w:rsidR="00EA0880" w:rsidRPr="00745FD2" w:rsidTr="007B76E6">
        <w:tc>
          <w:tcPr>
            <w:tcW w:w="1980" w:type="dxa"/>
          </w:tcPr>
          <w:p w:rsidR="00EA0880" w:rsidRPr="00745FD2" w:rsidRDefault="00EA0880" w:rsidP="00EA0880">
            <w:pPr>
              <w:rPr>
                <w:rFonts w:cstheme="minorHAnsi"/>
              </w:rPr>
            </w:pPr>
            <w:r w:rsidRPr="00745FD2">
              <w:rPr>
                <w:rFonts w:cstheme="minorHAnsi"/>
              </w:rPr>
              <w:t>Workshop</w:t>
            </w:r>
            <w:r w:rsidRPr="00745FD2">
              <w:rPr>
                <w:rFonts w:cstheme="minorHAnsi"/>
              </w:rPr>
              <w:t xml:space="preserve"> 6</w:t>
            </w:r>
          </w:p>
        </w:tc>
        <w:tc>
          <w:tcPr>
            <w:tcW w:w="3827" w:type="dxa"/>
          </w:tcPr>
          <w:p w:rsidR="00EA0880" w:rsidRPr="00745FD2" w:rsidRDefault="00EA0880" w:rsidP="00EA0880">
            <w:pPr>
              <w:rPr>
                <w:rFonts w:cstheme="minorHAnsi"/>
              </w:rPr>
            </w:pPr>
            <w:r w:rsidRPr="00745FD2">
              <w:rPr>
                <w:rFonts w:cstheme="minorHAnsi"/>
              </w:rPr>
              <w:t>Mobile Technologies</w:t>
            </w:r>
          </w:p>
        </w:tc>
        <w:tc>
          <w:tcPr>
            <w:tcW w:w="3209" w:type="dxa"/>
          </w:tcPr>
          <w:p w:rsidR="00EA0880" w:rsidRPr="00745FD2" w:rsidRDefault="00EA0880" w:rsidP="00EA0880">
            <w:pPr>
              <w:rPr>
                <w:rFonts w:cstheme="minorHAnsi"/>
              </w:rPr>
            </w:pPr>
            <w:r w:rsidRPr="00745FD2">
              <w:rPr>
                <w:rFonts w:cstheme="minorHAnsi"/>
              </w:rPr>
              <w:t>Workshop Report 6</w:t>
            </w:r>
          </w:p>
          <w:p w:rsidR="00EA0880" w:rsidRPr="00745FD2" w:rsidRDefault="00EA0880" w:rsidP="00EA0880">
            <w:pPr>
              <w:rPr>
                <w:rFonts w:cstheme="minorHAnsi"/>
              </w:rPr>
            </w:pPr>
            <w:r w:rsidRPr="00745FD2">
              <w:rPr>
                <w:rFonts w:cstheme="minorHAnsi"/>
              </w:rPr>
              <w:t>Key Competency 6</w:t>
            </w:r>
          </w:p>
        </w:tc>
      </w:tr>
      <w:tr w:rsidR="00EA0880" w:rsidRPr="00745FD2" w:rsidTr="007B76E6">
        <w:tc>
          <w:tcPr>
            <w:tcW w:w="1980" w:type="dxa"/>
          </w:tcPr>
          <w:p w:rsidR="00EA0880" w:rsidRPr="00745FD2" w:rsidRDefault="00EA0880" w:rsidP="00EA0880">
            <w:pPr>
              <w:rPr>
                <w:rFonts w:cstheme="minorHAnsi"/>
              </w:rPr>
            </w:pPr>
            <w:r w:rsidRPr="00745FD2">
              <w:rPr>
                <w:rFonts w:cstheme="minorHAnsi"/>
              </w:rPr>
              <w:t>Workshop</w:t>
            </w:r>
            <w:r w:rsidRPr="00745FD2">
              <w:rPr>
                <w:rFonts w:cstheme="minorHAnsi"/>
              </w:rPr>
              <w:t xml:space="preserve"> 7</w:t>
            </w:r>
          </w:p>
        </w:tc>
        <w:tc>
          <w:tcPr>
            <w:tcW w:w="3827" w:type="dxa"/>
          </w:tcPr>
          <w:p w:rsidR="00EA0880" w:rsidRPr="00745FD2" w:rsidRDefault="00EA0880" w:rsidP="00EA0880">
            <w:pPr>
              <w:rPr>
                <w:rFonts w:cstheme="minorHAnsi"/>
              </w:rPr>
            </w:pPr>
            <w:r w:rsidRPr="00745FD2">
              <w:rPr>
                <w:rFonts w:cstheme="minorHAnsi"/>
              </w:rPr>
              <w:t>Open Practices</w:t>
            </w:r>
          </w:p>
        </w:tc>
        <w:tc>
          <w:tcPr>
            <w:tcW w:w="3209" w:type="dxa"/>
          </w:tcPr>
          <w:p w:rsidR="00EA0880" w:rsidRPr="00745FD2" w:rsidRDefault="00EA0880" w:rsidP="00EA0880">
            <w:pPr>
              <w:rPr>
                <w:rFonts w:cstheme="minorHAnsi"/>
              </w:rPr>
            </w:pPr>
            <w:r w:rsidRPr="00745FD2">
              <w:rPr>
                <w:rFonts w:cstheme="minorHAnsi"/>
              </w:rPr>
              <w:t>Workshop Report 7</w:t>
            </w:r>
          </w:p>
          <w:p w:rsidR="00EA0880" w:rsidRPr="00745FD2" w:rsidRDefault="00EA0880" w:rsidP="00EA0880">
            <w:pPr>
              <w:rPr>
                <w:rFonts w:cstheme="minorHAnsi"/>
              </w:rPr>
            </w:pPr>
            <w:r w:rsidRPr="00745FD2">
              <w:rPr>
                <w:rFonts w:cstheme="minorHAnsi"/>
              </w:rPr>
              <w:t>Key Competency 7</w:t>
            </w:r>
          </w:p>
        </w:tc>
      </w:tr>
      <w:tr w:rsidR="00EA0880" w:rsidRPr="00745FD2" w:rsidTr="007B76E6">
        <w:tc>
          <w:tcPr>
            <w:tcW w:w="1980" w:type="dxa"/>
          </w:tcPr>
          <w:p w:rsidR="00EA0880" w:rsidRPr="00745FD2" w:rsidRDefault="00EA0880" w:rsidP="00EA0880">
            <w:pPr>
              <w:rPr>
                <w:rFonts w:cstheme="minorHAnsi"/>
              </w:rPr>
            </w:pPr>
            <w:r w:rsidRPr="00745FD2">
              <w:rPr>
                <w:rFonts w:cstheme="minorHAnsi"/>
              </w:rPr>
              <w:t>Project Symposium</w:t>
            </w:r>
          </w:p>
        </w:tc>
        <w:tc>
          <w:tcPr>
            <w:tcW w:w="3827" w:type="dxa"/>
          </w:tcPr>
          <w:p w:rsidR="00EA0880" w:rsidRPr="00745FD2" w:rsidRDefault="00EA0880" w:rsidP="00EA0880">
            <w:pPr>
              <w:rPr>
                <w:rFonts w:cstheme="minorHAnsi"/>
              </w:rPr>
            </w:pPr>
          </w:p>
        </w:tc>
        <w:tc>
          <w:tcPr>
            <w:tcW w:w="3209" w:type="dxa"/>
          </w:tcPr>
          <w:p w:rsidR="00EA0880" w:rsidRPr="00745FD2" w:rsidRDefault="00EA0880" w:rsidP="00EA0880">
            <w:pPr>
              <w:rPr>
                <w:rFonts w:cstheme="minorHAnsi"/>
              </w:rPr>
            </w:pPr>
            <w:r w:rsidRPr="00745FD2">
              <w:rPr>
                <w:rFonts w:cstheme="minorHAnsi"/>
              </w:rPr>
              <w:t>Final assessment including presentation or demonstration and submission of final report</w:t>
            </w:r>
          </w:p>
        </w:tc>
      </w:tr>
    </w:tbl>
    <w:p w:rsidR="00EA0880" w:rsidRPr="00745FD2" w:rsidRDefault="00EA0880" w:rsidP="00EA0880">
      <w:pPr>
        <w:rPr>
          <w:rFonts w:cstheme="minorHAnsi"/>
        </w:rPr>
      </w:pPr>
      <w:r w:rsidRPr="00745FD2">
        <w:rPr>
          <w:rFonts w:cstheme="minorHAnsi"/>
        </w:rPr>
        <w:t xml:space="preserve">This schedule may be subject to change.  Notifications will be given via announcements and emails on the Blackboard course. </w:t>
      </w:r>
    </w:p>
    <w:p w:rsidR="00EA0880" w:rsidRPr="007B76E6" w:rsidRDefault="00EA0880" w:rsidP="00EA0880">
      <w:pPr>
        <w:rPr>
          <w:rFonts w:cstheme="minorHAnsi"/>
          <w:color w:val="404040" w:themeColor="text1" w:themeTint="BF"/>
        </w:rPr>
      </w:pPr>
      <w:r w:rsidRPr="007B76E6">
        <w:rPr>
          <w:rFonts w:cstheme="minorHAnsi"/>
          <w:color w:val="404040" w:themeColor="text1" w:themeTint="BF"/>
        </w:rPr>
        <w:t>Assessment</w:t>
      </w:r>
    </w:p>
    <w:p w:rsidR="00EA0880" w:rsidRPr="00745FD2" w:rsidRDefault="00EA0880" w:rsidP="00EA0880">
      <w:pPr>
        <w:rPr>
          <w:rFonts w:cstheme="minorHAnsi"/>
        </w:rPr>
      </w:pPr>
      <w:r w:rsidRPr="00745FD2">
        <w:rPr>
          <w:rFonts w:cstheme="minorHAnsi"/>
        </w:rPr>
        <w:t>There are three strands to</w:t>
      </w:r>
      <w:r w:rsidR="007B76E6">
        <w:rPr>
          <w:rFonts w:cstheme="minorHAnsi"/>
        </w:rPr>
        <w:t xml:space="preserve"> the </w:t>
      </w:r>
      <w:r w:rsidRPr="00745FD2">
        <w:rPr>
          <w:rFonts w:cstheme="minorHAnsi"/>
        </w:rPr>
        <w:t>assessment of the module:</w:t>
      </w:r>
    </w:p>
    <w:p w:rsidR="00EA0880" w:rsidRPr="00745FD2" w:rsidRDefault="00745FD2" w:rsidP="00EA0880">
      <w:pPr>
        <w:pStyle w:val="ListParagraph"/>
        <w:numPr>
          <w:ilvl w:val="0"/>
          <w:numId w:val="2"/>
        </w:numPr>
        <w:rPr>
          <w:rFonts w:cstheme="minorHAnsi"/>
        </w:rPr>
      </w:pPr>
      <w:r w:rsidRPr="007B76E6">
        <w:rPr>
          <w:rFonts w:cstheme="minorHAnsi"/>
          <w:b/>
        </w:rPr>
        <w:t>Workshop Reports:</w:t>
      </w:r>
      <w:r w:rsidRPr="00745FD2">
        <w:rPr>
          <w:rFonts w:cstheme="minorHAnsi"/>
        </w:rPr>
        <w:t xml:space="preserve"> Based on the activities in each workshop (1-7), students will be asked to respond to a directed question/task using the journal tool in Blackboard.</w:t>
      </w:r>
    </w:p>
    <w:p w:rsidR="00745FD2" w:rsidRPr="00745FD2" w:rsidRDefault="00745FD2" w:rsidP="00EA0880">
      <w:pPr>
        <w:pStyle w:val="ListParagraph"/>
        <w:numPr>
          <w:ilvl w:val="0"/>
          <w:numId w:val="2"/>
        </w:numPr>
        <w:rPr>
          <w:rFonts w:cstheme="minorHAnsi"/>
        </w:rPr>
      </w:pPr>
      <w:r w:rsidRPr="007B76E6">
        <w:rPr>
          <w:rFonts w:cstheme="minorHAnsi"/>
          <w:b/>
        </w:rPr>
        <w:t>Key Competencies</w:t>
      </w:r>
      <w:r w:rsidRPr="00745FD2">
        <w:rPr>
          <w:rFonts w:cstheme="minorHAnsi"/>
        </w:rPr>
        <w:t>: Students will be required to demons</w:t>
      </w:r>
      <w:r w:rsidR="007B76E6">
        <w:rPr>
          <w:rFonts w:cstheme="minorHAnsi"/>
        </w:rPr>
        <w:t>trate a number of key competenci</w:t>
      </w:r>
      <w:r w:rsidRPr="00745FD2">
        <w:rPr>
          <w:rFonts w:cstheme="minorHAnsi"/>
        </w:rPr>
        <w:t xml:space="preserve">es, based on the </w:t>
      </w:r>
      <w:r w:rsidR="007B76E6">
        <w:rPr>
          <w:rFonts w:cstheme="minorHAnsi"/>
        </w:rPr>
        <w:t xml:space="preserve">more practical </w:t>
      </w:r>
      <w:r w:rsidRPr="00745FD2">
        <w:rPr>
          <w:rFonts w:cstheme="minorHAnsi"/>
        </w:rPr>
        <w:t>workshops. Badges will be awarded as competencies are demonstrated.</w:t>
      </w:r>
    </w:p>
    <w:p w:rsidR="00745FD2" w:rsidRPr="00745FD2" w:rsidRDefault="00745FD2" w:rsidP="00EA0880">
      <w:pPr>
        <w:pStyle w:val="ListParagraph"/>
        <w:numPr>
          <w:ilvl w:val="0"/>
          <w:numId w:val="2"/>
        </w:numPr>
        <w:rPr>
          <w:rFonts w:cstheme="minorHAnsi"/>
        </w:rPr>
      </w:pPr>
      <w:r w:rsidRPr="007B76E6">
        <w:rPr>
          <w:rFonts w:cstheme="minorHAnsi"/>
          <w:b/>
        </w:rPr>
        <w:t>Final Project and Presentation/Demonstration:</w:t>
      </w:r>
      <w:r w:rsidRPr="00745FD2">
        <w:rPr>
          <w:rFonts w:cstheme="minorHAnsi"/>
        </w:rPr>
        <w:t xml:space="preserve"> students are required to plan and, if possible, complete a project involving the use of learning technologies in their own subject areas.  The project will be presented and/or demonstrated at the project symposium.</w:t>
      </w:r>
    </w:p>
    <w:p w:rsidR="00745FD2" w:rsidRPr="00745FD2" w:rsidRDefault="00745FD2" w:rsidP="00745FD2">
      <w:pPr>
        <w:ind w:left="360"/>
        <w:rPr>
          <w:rFonts w:cstheme="minorHAnsi"/>
        </w:rPr>
      </w:pPr>
      <w:r w:rsidRPr="00745FD2">
        <w:rPr>
          <w:rFonts w:cstheme="minorHAnsi"/>
        </w:rPr>
        <w:t>Further information on assignments will be available at the introductory session (workshop 1).</w:t>
      </w:r>
    </w:p>
    <w:sectPr w:rsidR="00745FD2" w:rsidRPr="00745F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1B" w:rsidRDefault="000E151B" w:rsidP="00D85641">
      <w:pPr>
        <w:spacing w:after="0" w:line="240" w:lineRule="auto"/>
      </w:pPr>
      <w:r>
        <w:separator/>
      </w:r>
    </w:p>
  </w:endnote>
  <w:endnote w:type="continuationSeparator" w:id="0">
    <w:p w:rsidR="000E151B" w:rsidRDefault="000E151B" w:rsidP="00D8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1B" w:rsidRDefault="000E151B" w:rsidP="00D85641">
      <w:pPr>
        <w:spacing w:after="0" w:line="240" w:lineRule="auto"/>
      </w:pPr>
      <w:r>
        <w:separator/>
      </w:r>
    </w:p>
  </w:footnote>
  <w:footnote w:type="continuationSeparator" w:id="0">
    <w:p w:rsidR="000E151B" w:rsidRDefault="000E151B" w:rsidP="00D85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FAF"/>
    <w:multiLevelType w:val="hybridMultilevel"/>
    <w:tmpl w:val="59AC8C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9FC3FB6"/>
    <w:multiLevelType w:val="hybridMultilevel"/>
    <w:tmpl w:val="E28E0A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DC"/>
    <w:rsid w:val="000E151B"/>
    <w:rsid w:val="000F3C8A"/>
    <w:rsid w:val="001D60DB"/>
    <w:rsid w:val="007421DC"/>
    <w:rsid w:val="00745FD2"/>
    <w:rsid w:val="007B76E6"/>
    <w:rsid w:val="00852839"/>
    <w:rsid w:val="00A33130"/>
    <w:rsid w:val="00D85641"/>
    <w:rsid w:val="00EA0880"/>
    <w:rsid w:val="00EA095D"/>
    <w:rsid w:val="00F82F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4F78C"/>
  <w15:chartTrackingRefBased/>
  <w15:docId w15:val="{339229D0-C07A-4E87-AA28-F2544E24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880"/>
    <w:pPr>
      <w:ind w:left="720"/>
      <w:contextualSpacing/>
    </w:pPr>
  </w:style>
  <w:style w:type="paragraph" w:styleId="Header">
    <w:name w:val="header"/>
    <w:basedOn w:val="Normal"/>
    <w:link w:val="HeaderChar"/>
    <w:uiPriority w:val="99"/>
    <w:unhideWhenUsed/>
    <w:rsid w:val="00D85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641"/>
  </w:style>
  <w:style w:type="paragraph" w:styleId="Footer">
    <w:name w:val="footer"/>
    <w:basedOn w:val="Normal"/>
    <w:link w:val="FooterChar"/>
    <w:uiPriority w:val="99"/>
    <w:unhideWhenUsed/>
    <w:rsid w:val="00D85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O'Kennedy, Karen</dc:creator>
  <cp:keywords/>
  <dc:description/>
  <cp:lastModifiedBy>O'Kennedy, Karen</cp:lastModifiedBy>
  <cp:revision>6</cp:revision>
  <dcterms:created xsi:type="dcterms:W3CDTF">2019-10-24T11:19:00Z</dcterms:created>
  <dcterms:modified xsi:type="dcterms:W3CDTF">2019-10-24T13:24:00Z</dcterms:modified>
</cp:coreProperties>
</file>